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DAD5A" w14:textId="0147707C" w:rsidR="00922228" w:rsidRPr="007F541F" w:rsidRDefault="00BD655B">
      <w:pPr>
        <w:spacing w:after="60"/>
        <w:jc w:val="center"/>
        <w:rPr>
          <w:lang w:val="kk-KZ"/>
        </w:rPr>
      </w:pPr>
      <w:bookmarkStart w:id="0" w:name="_GoBack"/>
      <w:bookmarkEnd w:id="0"/>
      <w:r w:rsidRPr="007F541F">
        <w:rPr>
          <w:b/>
          <w:bCs/>
          <w:color w:val="1F4E79"/>
          <w:sz w:val="36"/>
          <w:szCs w:val="36"/>
          <w:lang w:val="kk-KZ"/>
        </w:rPr>
        <w:t>ЖАДЫНАМА</w:t>
      </w:r>
    </w:p>
    <w:p w14:paraId="59103FDE" w14:textId="539CA297" w:rsidR="00922228" w:rsidRPr="007F541F" w:rsidRDefault="00463C61">
      <w:pPr>
        <w:spacing w:after="200"/>
        <w:jc w:val="center"/>
        <w:rPr>
          <w:color w:val="FF0000"/>
          <w:lang w:val="kk-KZ"/>
        </w:rPr>
      </w:pPr>
      <w:bookmarkStart w:id="1" w:name="_Hlk226642125"/>
      <w:r>
        <w:rPr>
          <w:b/>
          <w:bCs/>
          <w:color w:val="FF0000"/>
          <w:sz w:val="26"/>
          <w:szCs w:val="26"/>
          <w:lang w:val="kk-KZ"/>
        </w:rPr>
        <w:t>А</w:t>
      </w:r>
      <w:r w:rsidR="00BD655B" w:rsidRPr="007F541F">
        <w:rPr>
          <w:b/>
          <w:bCs/>
          <w:color w:val="FF0000"/>
          <w:sz w:val="26"/>
          <w:szCs w:val="26"/>
          <w:lang w:val="kk-KZ"/>
        </w:rPr>
        <w:t>ТЫҢЫЗҒА АЛАЯҚТЫҚ КРЕДИТ РЕСІМДЕ</w:t>
      </w:r>
      <w:r w:rsidR="006A5005" w:rsidRPr="007F541F">
        <w:rPr>
          <w:b/>
          <w:bCs/>
          <w:color w:val="FF0000"/>
          <w:sz w:val="26"/>
          <w:szCs w:val="26"/>
          <w:lang w:val="kk-KZ"/>
        </w:rPr>
        <w:t>Л</w:t>
      </w:r>
      <w:r>
        <w:rPr>
          <w:b/>
          <w:bCs/>
          <w:color w:val="FF0000"/>
          <w:sz w:val="26"/>
          <w:szCs w:val="26"/>
          <w:lang w:val="kk-KZ"/>
        </w:rPr>
        <w:t>С</w:t>
      </w:r>
      <w:r w:rsidR="00BD655B" w:rsidRPr="007F541F">
        <w:rPr>
          <w:b/>
          <w:bCs/>
          <w:color w:val="FF0000"/>
          <w:sz w:val="26"/>
          <w:szCs w:val="26"/>
          <w:lang w:val="kk-KZ"/>
        </w:rPr>
        <w:t>Е</w:t>
      </w:r>
      <w:r>
        <w:rPr>
          <w:b/>
          <w:bCs/>
          <w:color w:val="FF0000"/>
          <w:sz w:val="26"/>
          <w:szCs w:val="26"/>
          <w:lang w:val="kk-KZ"/>
        </w:rPr>
        <w:t>,</w:t>
      </w:r>
      <w:r w:rsidR="00BD655B" w:rsidRPr="007F541F">
        <w:rPr>
          <w:b/>
          <w:bCs/>
          <w:color w:val="FF0000"/>
          <w:sz w:val="26"/>
          <w:szCs w:val="26"/>
          <w:lang w:val="kk-KZ"/>
        </w:rPr>
        <w:t xml:space="preserve"> НЕ ІСТЕУ КЕРЕК</w:t>
      </w:r>
      <w:bookmarkEnd w:id="1"/>
    </w:p>
    <w:p w14:paraId="0C42A2FD" w14:textId="77777777" w:rsidR="00922228" w:rsidRPr="007F541F" w:rsidRDefault="00922228">
      <w:pPr>
        <w:spacing w:before="140"/>
        <w:rPr>
          <w:lang w:val="kk-KZ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RPr="007F541F" w14:paraId="47C89BF5" w14:textId="77777777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738C70" w14:textId="77777777" w:rsidR="00922228" w:rsidRPr="007F541F" w:rsidRDefault="00AF7EB3">
            <w:pPr>
              <w:jc w:val="center"/>
            </w:pPr>
            <w:r w:rsidRPr="007F541F"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2DF9E4C" w14:textId="1B472053" w:rsidR="00922228" w:rsidRPr="007F541F" w:rsidRDefault="00BD655B">
            <w:r w:rsidRPr="007F541F">
              <w:rPr>
                <w:b/>
                <w:bCs/>
                <w:color w:val="1F4E79"/>
                <w:sz w:val="24"/>
                <w:szCs w:val="24"/>
              </w:rPr>
              <w:t>ДЕРЕУ БАНККЕ НЕМЕСЕ МҚҰ</w:t>
            </w:r>
            <w:r w:rsidR="006A5005" w:rsidRPr="007F541F">
              <w:rPr>
                <w:b/>
                <w:bCs/>
                <w:color w:val="1F4E79"/>
                <w:sz w:val="24"/>
                <w:szCs w:val="24"/>
                <w:lang w:val="kk-KZ"/>
              </w:rPr>
              <w:t>-ға</w:t>
            </w:r>
            <w:r w:rsidRPr="007F541F">
              <w:rPr>
                <w:b/>
                <w:bCs/>
                <w:color w:val="1F4E79"/>
                <w:sz w:val="24"/>
                <w:szCs w:val="24"/>
              </w:rPr>
              <w:t xml:space="preserve"> (КРЕДИТОРҒА) ХАБАРЛАҢЫЗ</w:t>
            </w:r>
          </w:p>
        </w:tc>
      </w:tr>
    </w:tbl>
    <w:p w14:paraId="7613D161" w14:textId="5D7C0011" w:rsidR="00922228" w:rsidRPr="007F541F" w:rsidRDefault="00BD655B" w:rsidP="00A70A19">
      <w:pPr>
        <w:spacing w:before="60" w:after="60"/>
        <w:jc w:val="both"/>
      </w:pPr>
      <w:proofErr w:type="spellStart"/>
      <w:r w:rsidRPr="007F541F">
        <w:rPr>
          <w:color w:val="000000"/>
        </w:rPr>
        <w:t>Кредиторға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хабарласыңыз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немесе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жазыңыз</w:t>
      </w:r>
      <w:proofErr w:type="spellEnd"/>
      <w:r w:rsidRPr="007F541F">
        <w:rPr>
          <w:color w:val="000000"/>
          <w:lang w:val="kk-KZ"/>
        </w:rPr>
        <w:t xml:space="preserve"> және мыналар жөнінде</w:t>
      </w:r>
      <w:r w:rsidR="00AF7EB3" w:rsidRPr="007F541F">
        <w:rPr>
          <w:color w:val="000000"/>
        </w:rPr>
        <w:t>:</w:t>
      </w:r>
    </w:p>
    <w:p w14:paraId="3081F436" w14:textId="4B9D91FA" w:rsidR="00BD655B" w:rsidRPr="007F541F" w:rsidRDefault="00BD655B" w:rsidP="00BD655B">
      <w:pPr>
        <w:pStyle w:val="a4"/>
        <w:numPr>
          <w:ilvl w:val="0"/>
          <w:numId w:val="2"/>
        </w:numPr>
        <w:spacing w:before="40" w:after="40"/>
      </w:pPr>
      <w:proofErr w:type="spellStart"/>
      <w:r w:rsidRPr="007F541F">
        <w:t>картаны</w:t>
      </w:r>
      <w:proofErr w:type="spellEnd"/>
      <w:r w:rsidRPr="007F541F">
        <w:t xml:space="preserve">, </w:t>
      </w:r>
      <w:proofErr w:type="spellStart"/>
      <w:r w:rsidRPr="007F541F">
        <w:t>шотты</w:t>
      </w:r>
      <w:proofErr w:type="spellEnd"/>
      <w:r w:rsidRPr="007F541F">
        <w:t xml:space="preserve"> </w:t>
      </w:r>
      <w:proofErr w:type="spellStart"/>
      <w:r w:rsidRPr="007F541F">
        <w:t>және</w:t>
      </w:r>
      <w:proofErr w:type="spellEnd"/>
      <w:r w:rsidRPr="007F541F">
        <w:t xml:space="preserve"> </w:t>
      </w:r>
      <w:proofErr w:type="spellStart"/>
      <w:r w:rsidRPr="007F541F">
        <w:t>қосымшаға</w:t>
      </w:r>
      <w:proofErr w:type="spellEnd"/>
      <w:r w:rsidRPr="007F541F">
        <w:t xml:space="preserve"> </w:t>
      </w:r>
      <w:proofErr w:type="spellStart"/>
      <w:r w:rsidRPr="007F541F">
        <w:t>қолжетімділікті</w:t>
      </w:r>
      <w:proofErr w:type="spellEnd"/>
      <w:r w:rsidRPr="007F541F">
        <w:t xml:space="preserve"> </w:t>
      </w:r>
      <w:proofErr w:type="spellStart"/>
      <w:r w:rsidRPr="007F541F">
        <w:t>бұғаттауды</w:t>
      </w:r>
      <w:proofErr w:type="spellEnd"/>
      <w:r w:rsidRPr="007F541F">
        <w:t>;</w:t>
      </w:r>
    </w:p>
    <w:p w14:paraId="4EC3F0A5" w14:textId="739B2155" w:rsidR="00922228" w:rsidRPr="007F541F" w:rsidRDefault="00BD655B" w:rsidP="00BD655B">
      <w:pPr>
        <w:pStyle w:val="a4"/>
        <w:numPr>
          <w:ilvl w:val="0"/>
          <w:numId w:val="2"/>
        </w:numPr>
        <w:spacing w:before="40" w:after="40"/>
      </w:pPr>
      <w:proofErr w:type="spellStart"/>
      <w:r w:rsidRPr="007F541F">
        <w:t>сіздің</w:t>
      </w:r>
      <w:proofErr w:type="spellEnd"/>
      <w:r w:rsidRPr="007F541F">
        <w:t xml:space="preserve"> </w:t>
      </w:r>
      <w:proofErr w:type="spellStart"/>
      <w:r w:rsidRPr="007F541F">
        <w:t>жолданымыңызды</w:t>
      </w:r>
      <w:proofErr w:type="spellEnd"/>
      <w:r w:rsidR="0024310A" w:rsidRPr="007F541F">
        <w:rPr>
          <w:lang w:val="kk-KZ"/>
        </w:rPr>
        <w:t>ң</w:t>
      </w:r>
      <w:r w:rsidRPr="007F541F">
        <w:t xml:space="preserve"> </w:t>
      </w:r>
      <w:proofErr w:type="spellStart"/>
      <w:r w:rsidRPr="007F541F">
        <w:t>күні</w:t>
      </w:r>
      <w:proofErr w:type="spellEnd"/>
      <w:r w:rsidRPr="007F541F">
        <w:t xml:space="preserve"> мен </w:t>
      </w:r>
      <w:proofErr w:type="spellStart"/>
      <w:r w:rsidRPr="007F541F">
        <w:t>уақытын</w:t>
      </w:r>
      <w:proofErr w:type="spellEnd"/>
      <w:r w:rsidRPr="007F541F">
        <w:t xml:space="preserve"> </w:t>
      </w:r>
      <w:proofErr w:type="spellStart"/>
      <w:r w:rsidRPr="007F541F">
        <w:t>көрсетіп</w:t>
      </w:r>
      <w:proofErr w:type="spellEnd"/>
      <w:r w:rsidRPr="007F541F">
        <w:t xml:space="preserve">, </w:t>
      </w:r>
      <w:proofErr w:type="spellStart"/>
      <w:r w:rsidRPr="007F541F">
        <w:t>тіркеуді</w:t>
      </w:r>
      <w:proofErr w:type="spellEnd"/>
      <w:r w:rsidRPr="007F541F">
        <w:t xml:space="preserve"> </w:t>
      </w:r>
      <w:proofErr w:type="spellStart"/>
      <w:r w:rsidRPr="007F541F">
        <w:t>талап</w:t>
      </w:r>
      <w:proofErr w:type="spellEnd"/>
      <w:r w:rsidRPr="007F541F">
        <w:t xml:space="preserve"> </w:t>
      </w:r>
      <w:proofErr w:type="spellStart"/>
      <w:r w:rsidRPr="007F541F">
        <w:t>етіңіз</w:t>
      </w:r>
      <w:proofErr w:type="spellEnd"/>
      <w:r w:rsidRPr="007F541F">
        <w:t>.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RPr="007F541F" w14:paraId="1BA4E197" w14:textId="77777777" w:rsidTr="00FB71EF">
        <w:tc>
          <w:tcPr>
            <w:tcW w:w="10489" w:type="dxa"/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14:paraId="7D604D44" w14:textId="77777777" w:rsidR="00BD655B" w:rsidRPr="007F541F" w:rsidRDefault="00BD655B" w:rsidP="00BD655B">
            <w:pPr>
              <w:jc w:val="both"/>
              <w:rPr>
                <w:color w:val="000000"/>
              </w:rPr>
            </w:pPr>
            <w:proofErr w:type="spellStart"/>
            <w:r w:rsidRPr="007F541F">
              <w:rPr>
                <w:color w:val="000000"/>
              </w:rPr>
              <w:t>Жазбаша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жолданым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бойынша</w:t>
            </w:r>
            <w:proofErr w:type="spellEnd"/>
            <w:r w:rsidRPr="007F541F">
              <w:rPr>
                <w:color w:val="000000"/>
              </w:rPr>
              <w:t xml:space="preserve"> - оны </w:t>
            </w:r>
            <w:proofErr w:type="spellStart"/>
            <w:r w:rsidRPr="007F541F">
              <w:rPr>
                <w:color w:val="000000"/>
              </w:rPr>
              <w:t>тіркеу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туралы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растауды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сұратыңыз</w:t>
            </w:r>
            <w:proofErr w:type="spellEnd"/>
          </w:p>
          <w:p w14:paraId="4DF3C3A1" w14:textId="72812CE6" w:rsidR="00922228" w:rsidRPr="007F541F" w:rsidRDefault="00BD655B" w:rsidP="00BD655B">
            <w:pPr>
              <w:jc w:val="both"/>
            </w:pPr>
            <w:proofErr w:type="spellStart"/>
            <w:r w:rsidRPr="007F541F">
              <w:rPr>
                <w:color w:val="000000"/>
              </w:rPr>
              <w:t>Бұл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кредитормен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және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мемлекеттік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органдармен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одан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әрі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өзара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іс-қимыл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жасау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үшін</w:t>
            </w:r>
            <w:proofErr w:type="spellEnd"/>
            <w:r w:rsidRPr="007F541F">
              <w:rPr>
                <w:color w:val="000000"/>
              </w:rPr>
              <w:t xml:space="preserve"> </w:t>
            </w:r>
            <w:proofErr w:type="spellStart"/>
            <w:r w:rsidRPr="007F541F">
              <w:rPr>
                <w:color w:val="000000"/>
              </w:rPr>
              <w:t>қажет</w:t>
            </w:r>
            <w:proofErr w:type="spellEnd"/>
            <w:r w:rsidRPr="007F541F">
              <w:rPr>
                <w:color w:val="000000"/>
              </w:rPr>
              <w:t>.</w:t>
            </w:r>
          </w:p>
        </w:tc>
      </w:tr>
    </w:tbl>
    <w:p w14:paraId="1F6F1920" w14:textId="77777777" w:rsidR="00922228" w:rsidRPr="007F541F" w:rsidRDefault="00922228">
      <w:pPr>
        <w:spacing w:before="10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RPr="007F541F" w14:paraId="54F28F59" w14:textId="77777777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23AE1B" w14:textId="77777777" w:rsidR="00922228" w:rsidRPr="007F541F" w:rsidRDefault="00AF7EB3">
            <w:pPr>
              <w:jc w:val="center"/>
            </w:pPr>
            <w:r w:rsidRPr="007F541F"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7DAEE3D" w14:textId="4F4B6645" w:rsidR="00922228" w:rsidRPr="007F541F" w:rsidRDefault="00DD7F57">
            <w:r w:rsidRPr="007F541F">
              <w:rPr>
                <w:b/>
                <w:bCs/>
                <w:color w:val="1F4E79"/>
                <w:sz w:val="24"/>
                <w:szCs w:val="24"/>
              </w:rPr>
              <w:t>БАРЛЫҚ ДӘЛЕЛДЕМЕЛЕРДІ САҚТАҢЫЗ</w:t>
            </w:r>
          </w:p>
        </w:tc>
      </w:tr>
    </w:tbl>
    <w:p w14:paraId="78722677" w14:textId="64BE1CF5" w:rsidR="00922228" w:rsidRPr="007F541F" w:rsidRDefault="00DD7F57" w:rsidP="002378BD">
      <w:pPr>
        <w:spacing w:before="60" w:after="60"/>
        <w:jc w:val="both"/>
        <w:rPr>
          <w:color w:val="000000"/>
        </w:rPr>
      </w:pPr>
      <w:proofErr w:type="spellStart"/>
      <w:r w:rsidRPr="007F541F">
        <w:rPr>
          <w:color w:val="000000"/>
        </w:rPr>
        <w:t>Барлық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ақпаратты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дереу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тіркеңіз</w:t>
      </w:r>
      <w:proofErr w:type="spellEnd"/>
      <w:r w:rsidRPr="007F541F">
        <w:rPr>
          <w:color w:val="000000"/>
        </w:rPr>
        <w:t xml:space="preserve"> - </w:t>
      </w:r>
      <w:proofErr w:type="spellStart"/>
      <w:r w:rsidRPr="007F541F">
        <w:rPr>
          <w:color w:val="000000"/>
        </w:rPr>
        <w:t>бұл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полицияға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жүгіну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және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сіздің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құқықтарыңызды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қорғау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үшін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қажет</w:t>
      </w:r>
      <w:proofErr w:type="spellEnd"/>
      <w:r w:rsidR="00AD01A4" w:rsidRPr="007F541F">
        <w:rPr>
          <w:color w:val="000000"/>
        </w:rPr>
        <w:t xml:space="preserve">. </w:t>
      </w:r>
      <w:r w:rsidRPr="007F541F">
        <w:rPr>
          <w:color w:val="000000"/>
          <w:lang w:val="kk-KZ"/>
        </w:rPr>
        <w:t>Мыналарды</w:t>
      </w:r>
      <w:r w:rsidR="00AD01A4" w:rsidRPr="007F541F">
        <w:rPr>
          <w:color w:val="000000"/>
        </w:rPr>
        <w:t xml:space="preserve">: </w:t>
      </w:r>
    </w:p>
    <w:p w14:paraId="2EC9BDFE" w14:textId="77777777" w:rsidR="00DD7F57" w:rsidRPr="007F541F" w:rsidRDefault="001F74EE" w:rsidP="00DD7F57">
      <w:pPr>
        <w:spacing w:before="60" w:after="60"/>
        <w:ind w:firstLine="284"/>
        <w:jc w:val="both"/>
      </w:pPr>
      <w:r w:rsidRPr="007F541F">
        <w:t xml:space="preserve">– </w:t>
      </w:r>
      <w:proofErr w:type="spellStart"/>
      <w:r w:rsidR="00DD7F57" w:rsidRPr="007F541F">
        <w:t>сөйлесулер</w:t>
      </w:r>
      <w:proofErr w:type="spellEnd"/>
      <w:r w:rsidR="00DD7F57" w:rsidRPr="007F541F">
        <w:t xml:space="preserve"> мен </w:t>
      </w:r>
      <w:proofErr w:type="spellStart"/>
      <w:r w:rsidR="00DD7F57" w:rsidRPr="007F541F">
        <w:t>дауыстық</w:t>
      </w:r>
      <w:proofErr w:type="spellEnd"/>
      <w:r w:rsidR="00DD7F57" w:rsidRPr="007F541F">
        <w:t xml:space="preserve"> </w:t>
      </w:r>
      <w:proofErr w:type="spellStart"/>
      <w:r w:rsidR="00DD7F57" w:rsidRPr="007F541F">
        <w:t>хабарламалардың</w:t>
      </w:r>
      <w:proofErr w:type="spellEnd"/>
      <w:r w:rsidR="00DD7F57" w:rsidRPr="007F541F">
        <w:t xml:space="preserve"> </w:t>
      </w:r>
      <w:proofErr w:type="spellStart"/>
      <w:r w:rsidR="00DD7F57" w:rsidRPr="007F541F">
        <w:t>жазбаларын</w:t>
      </w:r>
      <w:proofErr w:type="spellEnd"/>
      <w:r w:rsidR="00DD7F57" w:rsidRPr="007F541F">
        <w:t xml:space="preserve"> (бар </w:t>
      </w:r>
      <w:proofErr w:type="spellStart"/>
      <w:r w:rsidR="00DD7F57" w:rsidRPr="007F541F">
        <w:t>болса</w:t>
      </w:r>
      <w:proofErr w:type="spellEnd"/>
      <w:r w:rsidR="00DD7F57" w:rsidRPr="007F541F">
        <w:t>);</w:t>
      </w:r>
    </w:p>
    <w:p w14:paraId="0C8A7645" w14:textId="215AAFD1" w:rsidR="00DD7F57" w:rsidRPr="007F541F" w:rsidRDefault="00DD7F57" w:rsidP="00DD7F57">
      <w:pPr>
        <w:spacing w:before="60" w:after="60"/>
        <w:ind w:firstLine="284"/>
        <w:jc w:val="both"/>
      </w:pPr>
      <w:r w:rsidRPr="007F541F">
        <w:t xml:space="preserve">- СМС </w:t>
      </w:r>
      <w:proofErr w:type="spellStart"/>
      <w:r w:rsidRPr="007F541F">
        <w:t>және</w:t>
      </w:r>
      <w:proofErr w:type="spellEnd"/>
      <w:r w:rsidRPr="007F541F">
        <w:t xml:space="preserve"> </w:t>
      </w:r>
      <w:proofErr w:type="spellStart"/>
      <w:r w:rsidRPr="007F541F">
        <w:t>растау</w:t>
      </w:r>
      <w:proofErr w:type="spellEnd"/>
      <w:r w:rsidRPr="007F541F">
        <w:t xml:space="preserve"> </w:t>
      </w:r>
      <w:proofErr w:type="spellStart"/>
      <w:r w:rsidRPr="007F541F">
        <w:t>кодтары</w:t>
      </w:r>
      <w:proofErr w:type="spellEnd"/>
      <w:r w:rsidR="0024310A" w:rsidRPr="007F541F">
        <w:rPr>
          <w:lang w:val="kk-KZ"/>
        </w:rPr>
        <w:t>н</w:t>
      </w:r>
      <w:r w:rsidRPr="007F541F">
        <w:t>;</w:t>
      </w:r>
    </w:p>
    <w:p w14:paraId="36E7E300" w14:textId="77777777" w:rsidR="00DD7F57" w:rsidRPr="007F541F" w:rsidRDefault="00DD7F57" w:rsidP="00DD7F57">
      <w:pPr>
        <w:spacing w:before="60" w:after="60"/>
        <w:ind w:firstLine="284"/>
        <w:jc w:val="both"/>
      </w:pPr>
      <w:r w:rsidRPr="007F541F">
        <w:t xml:space="preserve">- </w:t>
      </w:r>
      <w:proofErr w:type="spellStart"/>
      <w:r w:rsidRPr="007F541F">
        <w:t>қоңыраулар</w:t>
      </w:r>
      <w:proofErr w:type="spellEnd"/>
      <w:r w:rsidRPr="007F541F">
        <w:t xml:space="preserve"> мен хат </w:t>
      </w:r>
      <w:proofErr w:type="spellStart"/>
      <w:r w:rsidRPr="007F541F">
        <w:t>алмасулар</w:t>
      </w:r>
      <w:proofErr w:type="spellEnd"/>
      <w:r w:rsidRPr="007F541F">
        <w:t xml:space="preserve"> (</w:t>
      </w:r>
      <w:proofErr w:type="spellStart"/>
      <w:r w:rsidRPr="007F541F">
        <w:t>мессенджерлерді</w:t>
      </w:r>
      <w:proofErr w:type="spellEnd"/>
      <w:r w:rsidRPr="007F541F">
        <w:t xml:space="preserve"> </w:t>
      </w:r>
      <w:proofErr w:type="spellStart"/>
      <w:r w:rsidRPr="007F541F">
        <w:t>қоса</w:t>
      </w:r>
      <w:proofErr w:type="spellEnd"/>
      <w:r w:rsidRPr="007F541F">
        <w:t xml:space="preserve"> </w:t>
      </w:r>
      <w:proofErr w:type="spellStart"/>
      <w:r w:rsidRPr="007F541F">
        <w:t>алғанда</w:t>
      </w:r>
      <w:proofErr w:type="spellEnd"/>
      <w:r w:rsidRPr="007F541F">
        <w:t>);</w:t>
      </w:r>
    </w:p>
    <w:p w14:paraId="78FC37BC" w14:textId="77777777" w:rsidR="00DD7F57" w:rsidRPr="007F541F" w:rsidRDefault="00DD7F57" w:rsidP="00DD7F57">
      <w:pPr>
        <w:spacing w:before="60" w:after="60"/>
        <w:ind w:firstLine="284"/>
        <w:jc w:val="both"/>
      </w:pPr>
      <w:r w:rsidRPr="007F541F">
        <w:t xml:space="preserve">- </w:t>
      </w:r>
      <w:proofErr w:type="spellStart"/>
      <w:r w:rsidRPr="007F541F">
        <w:t>кредиторды</w:t>
      </w:r>
      <w:proofErr w:type="spellEnd"/>
      <w:r w:rsidRPr="007F541F">
        <w:t xml:space="preserve"> </w:t>
      </w:r>
      <w:proofErr w:type="spellStart"/>
      <w:r w:rsidRPr="007F541F">
        <w:t>хабардар</w:t>
      </w:r>
      <w:proofErr w:type="spellEnd"/>
      <w:r w:rsidRPr="007F541F">
        <w:t xml:space="preserve"> </w:t>
      </w:r>
      <w:proofErr w:type="spellStart"/>
      <w:r w:rsidRPr="007F541F">
        <w:t>етуді</w:t>
      </w:r>
      <w:proofErr w:type="spellEnd"/>
      <w:r w:rsidRPr="007F541F">
        <w:t>;</w:t>
      </w:r>
    </w:p>
    <w:p w14:paraId="3CEEF51A" w14:textId="7A672170" w:rsidR="000E0898" w:rsidRPr="007F541F" w:rsidRDefault="00DD7F57" w:rsidP="00DD7F57">
      <w:pPr>
        <w:spacing w:before="60" w:after="60"/>
        <w:ind w:firstLine="284"/>
        <w:jc w:val="both"/>
      </w:pPr>
      <w:r w:rsidRPr="007F541F">
        <w:t xml:space="preserve">- </w:t>
      </w:r>
      <w:proofErr w:type="spellStart"/>
      <w:r w:rsidRPr="007F541F">
        <w:t>шоттар</w:t>
      </w:r>
      <w:proofErr w:type="spellEnd"/>
      <w:r w:rsidRPr="007F541F">
        <w:t xml:space="preserve"> </w:t>
      </w:r>
      <w:proofErr w:type="spellStart"/>
      <w:r w:rsidRPr="007F541F">
        <w:t>бойынша</w:t>
      </w:r>
      <w:proofErr w:type="spellEnd"/>
      <w:r w:rsidRPr="007F541F">
        <w:t xml:space="preserve"> </w:t>
      </w:r>
      <w:proofErr w:type="spellStart"/>
      <w:r w:rsidRPr="007F541F">
        <w:t>үзінді-көшірмелер</w:t>
      </w:r>
      <w:proofErr w:type="spellEnd"/>
      <w:r w:rsidRPr="007F541F">
        <w:t xml:space="preserve"> мен </w:t>
      </w:r>
      <w:proofErr w:type="spellStart"/>
      <w:r w:rsidRPr="007F541F">
        <w:t>алушылардың</w:t>
      </w:r>
      <w:proofErr w:type="spellEnd"/>
      <w:r w:rsidRPr="007F541F">
        <w:t xml:space="preserve"> </w:t>
      </w:r>
      <w:proofErr w:type="spellStart"/>
      <w:r w:rsidRPr="007F541F">
        <w:t>деректемелерін</w:t>
      </w:r>
      <w:proofErr w:type="spellEnd"/>
      <w:r w:rsidRPr="007F541F">
        <w:rPr>
          <w:lang w:val="kk-KZ"/>
        </w:rPr>
        <w:t xml:space="preserve"> сақтап қойыңыз</w:t>
      </w:r>
      <w:r w:rsidR="000E0898" w:rsidRPr="007F541F">
        <w:t>.</w:t>
      </w:r>
    </w:p>
    <w:p w14:paraId="363DCD06" w14:textId="063F10F8" w:rsidR="000E0898" w:rsidRPr="007F541F" w:rsidRDefault="00DD7F57" w:rsidP="000E0898">
      <w:pPr>
        <w:spacing w:before="60" w:after="60"/>
        <w:jc w:val="both"/>
      </w:pPr>
      <w:proofErr w:type="spellStart"/>
      <w:r w:rsidRPr="007F541F">
        <w:t>Деректерді</w:t>
      </w:r>
      <w:proofErr w:type="spellEnd"/>
      <w:r w:rsidRPr="007F541F">
        <w:t xml:space="preserve"> </w:t>
      </w:r>
      <w:proofErr w:type="spellStart"/>
      <w:r w:rsidRPr="007F541F">
        <w:t>өзгертпей</w:t>
      </w:r>
      <w:proofErr w:type="spellEnd"/>
      <w:r w:rsidRPr="007F541F">
        <w:t xml:space="preserve"> </w:t>
      </w:r>
      <w:proofErr w:type="spellStart"/>
      <w:r w:rsidRPr="007F541F">
        <w:t>скриншоттар</w:t>
      </w:r>
      <w:proofErr w:type="spellEnd"/>
      <w:r w:rsidRPr="007F541F">
        <w:t xml:space="preserve"> мен </w:t>
      </w:r>
      <w:proofErr w:type="spellStart"/>
      <w:r w:rsidRPr="007F541F">
        <w:t>көшірмелерді</w:t>
      </w:r>
      <w:proofErr w:type="spellEnd"/>
      <w:r w:rsidRPr="007F541F">
        <w:t xml:space="preserve"> </w:t>
      </w:r>
      <w:proofErr w:type="spellStart"/>
      <w:r w:rsidRPr="007F541F">
        <w:t>пайдаланыңыз</w:t>
      </w:r>
      <w:proofErr w:type="spellEnd"/>
      <w:r w:rsidR="000E0898" w:rsidRPr="007F541F">
        <w:t>.</w:t>
      </w:r>
    </w:p>
    <w:p w14:paraId="7BEF2C34" w14:textId="77777777" w:rsidR="00922228" w:rsidRPr="007F541F" w:rsidRDefault="00922228">
      <w:pPr>
        <w:spacing w:before="10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RPr="007F541F" w14:paraId="2D8D8DE6" w14:textId="77777777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7FBC9B" w14:textId="77777777" w:rsidR="00922228" w:rsidRPr="007F541F" w:rsidRDefault="00AF7EB3">
            <w:pPr>
              <w:jc w:val="center"/>
            </w:pPr>
            <w:r w:rsidRPr="007F541F"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C734792" w14:textId="41DCFBAE" w:rsidR="00922228" w:rsidRPr="007F541F" w:rsidRDefault="00DD7F57">
            <w:r w:rsidRPr="007F541F">
              <w:rPr>
                <w:b/>
                <w:bCs/>
                <w:color w:val="1F4E79"/>
                <w:sz w:val="24"/>
                <w:szCs w:val="24"/>
              </w:rPr>
              <w:t>ПОЛИЦИЯҒА ЖҮГІНІҢІЗ</w:t>
            </w:r>
          </w:p>
        </w:tc>
      </w:tr>
    </w:tbl>
    <w:p w14:paraId="751709D5" w14:textId="7CC923F6" w:rsidR="00922228" w:rsidRPr="007F541F" w:rsidRDefault="00DD7F57">
      <w:pPr>
        <w:spacing w:before="60" w:after="60"/>
        <w:rPr>
          <w:lang w:val="kk-KZ"/>
        </w:rPr>
      </w:pPr>
      <w:proofErr w:type="spellStart"/>
      <w:r w:rsidRPr="007F541F">
        <w:rPr>
          <w:color w:val="000000"/>
        </w:rPr>
        <w:t>eGov</w:t>
      </w:r>
      <w:proofErr w:type="spellEnd"/>
      <w:r w:rsidRPr="007F541F">
        <w:rPr>
          <w:color w:val="000000"/>
        </w:rPr>
        <w:t>, e-</w:t>
      </w:r>
      <w:proofErr w:type="spellStart"/>
      <w:r w:rsidRPr="007F541F">
        <w:rPr>
          <w:color w:val="000000"/>
        </w:rPr>
        <w:t>Otinish</w:t>
      </w:r>
      <w:proofErr w:type="spellEnd"/>
      <w:r w:rsidRPr="007F541F">
        <w:rPr>
          <w:color w:val="000000"/>
        </w:rPr>
        <w:t xml:space="preserve"> порталы </w:t>
      </w:r>
      <w:proofErr w:type="spellStart"/>
      <w:r w:rsidRPr="007F541F">
        <w:rPr>
          <w:color w:val="000000"/>
        </w:rPr>
        <w:t>арқылы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немесе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тұрғылықты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жерің</w:t>
      </w:r>
      <w:proofErr w:type="spellEnd"/>
      <w:r w:rsidR="0024310A" w:rsidRPr="007F541F">
        <w:rPr>
          <w:color w:val="000000"/>
          <w:lang w:val="kk-KZ"/>
        </w:rPr>
        <w:t>і</w:t>
      </w:r>
      <w:r w:rsidRPr="007F541F">
        <w:rPr>
          <w:color w:val="000000"/>
        </w:rPr>
        <w:t xml:space="preserve">з </w:t>
      </w:r>
      <w:proofErr w:type="spellStart"/>
      <w:r w:rsidRPr="007F541F">
        <w:rPr>
          <w:color w:val="000000"/>
        </w:rPr>
        <w:t>бойынша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аумақтық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органға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жеке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өтініш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беріңіз</w:t>
      </w:r>
      <w:proofErr w:type="spellEnd"/>
      <w:r w:rsidRPr="007F541F">
        <w:rPr>
          <w:color w:val="000000"/>
        </w:rPr>
        <w:t xml:space="preserve">. </w:t>
      </w:r>
      <w:r w:rsidR="0024310A" w:rsidRPr="007F541F">
        <w:rPr>
          <w:color w:val="000000"/>
          <w:lang w:val="kk-KZ"/>
        </w:rPr>
        <w:t>Өтініш</w:t>
      </w:r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міндетті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тіркелуге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тиіс</w:t>
      </w:r>
      <w:proofErr w:type="spellEnd"/>
      <w:r w:rsidRPr="007F541F">
        <w:rPr>
          <w:color w:val="000000"/>
        </w:rPr>
        <w:t xml:space="preserve">, </w:t>
      </w:r>
      <w:proofErr w:type="spellStart"/>
      <w:r w:rsidRPr="007F541F">
        <w:rPr>
          <w:color w:val="000000"/>
        </w:rPr>
        <w:t>содан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кейін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сотқа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дейінгі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тергеу</w:t>
      </w:r>
      <w:proofErr w:type="spellEnd"/>
      <w:r w:rsidRPr="007F541F">
        <w:rPr>
          <w:color w:val="000000"/>
        </w:rPr>
        <w:t xml:space="preserve"> </w:t>
      </w:r>
      <w:proofErr w:type="spellStart"/>
      <w:r w:rsidRPr="007F541F">
        <w:rPr>
          <w:color w:val="000000"/>
        </w:rPr>
        <w:t>басталады</w:t>
      </w:r>
      <w:proofErr w:type="spellEnd"/>
      <w:r w:rsidRPr="007F541F">
        <w:rPr>
          <w:color w:val="000000"/>
        </w:rPr>
        <w:t>.</w:t>
      </w:r>
      <w:r w:rsidRPr="007F541F">
        <w:rPr>
          <w:color w:val="000000"/>
          <w:lang w:val="kk-KZ"/>
        </w:rPr>
        <w:t>Өтініште мыналар көрсетіледі:</w:t>
      </w:r>
    </w:p>
    <w:p w14:paraId="75A6C3BF" w14:textId="59903F48" w:rsidR="00DD7F57" w:rsidRPr="007F541F" w:rsidRDefault="00DD7F57" w:rsidP="00DD7F57">
      <w:pPr>
        <w:pStyle w:val="a4"/>
        <w:numPr>
          <w:ilvl w:val="0"/>
          <w:numId w:val="2"/>
        </w:numPr>
        <w:spacing w:before="40" w:after="40"/>
      </w:pPr>
      <w:proofErr w:type="spellStart"/>
      <w:r w:rsidRPr="007F541F">
        <w:t>кредиттің</w:t>
      </w:r>
      <w:proofErr w:type="spellEnd"/>
      <w:r w:rsidRPr="007F541F">
        <w:t xml:space="preserve"> </w:t>
      </w:r>
      <w:proofErr w:type="spellStart"/>
      <w:r w:rsidRPr="007F541F">
        <w:t>күні</w:t>
      </w:r>
      <w:proofErr w:type="spellEnd"/>
      <w:r w:rsidRPr="007F541F">
        <w:t xml:space="preserve"> мен </w:t>
      </w:r>
      <w:proofErr w:type="spellStart"/>
      <w:r w:rsidRPr="007F541F">
        <w:t>сомасы</w:t>
      </w:r>
      <w:proofErr w:type="spellEnd"/>
      <w:r w:rsidRPr="007F541F">
        <w:t xml:space="preserve">, </w:t>
      </w:r>
      <w:proofErr w:type="spellStart"/>
      <w:r w:rsidRPr="007F541F">
        <w:t>кредитордың</w:t>
      </w:r>
      <w:proofErr w:type="spellEnd"/>
      <w:r w:rsidRPr="007F541F">
        <w:t xml:space="preserve"> </w:t>
      </w:r>
      <w:proofErr w:type="spellStart"/>
      <w:r w:rsidRPr="007F541F">
        <w:t>атауы</w:t>
      </w:r>
      <w:proofErr w:type="spellEnd"/>
      <w:r w:rsidRPr="007F541F">
        <w:t>;</w:t>
      </w:r>
    </w:p>
    <w:p w14:paraId="19B062F6" w14:textId="2DD6C26F" w:rsidR="00DD7F57" w:rsidRPr="007F541F" w:rsidRDefault="00DD7F57" w:rsidP="00DD7F57">
      <w:pPr>
        <w:pStyle w:val="a4"/>
        <w:numPr>
          <w:ilvl w:val="0"/>
          <w:numId w:val="2"/>
        </w:numPr>
        <w:spacing w:before="40" w:after="40"/>
      </w:pPr>
      <w:proofErr w:type="spellStart"/>
      <w:r w:rsidRPr="007F541F">
        <w:t>ресімдеу</w:t>
      </w:r>
      <w:proofErr w:type="spellEnd"/>
      <w:r w:rsidRPr="007F541F">
        <w:t xml:space="preserve"> </w:t>
      </w:r>
      <w:proofErr w:type="spellStart"/>
      <w:r w:rsidR="002B0555" w:rsidRPr="007F541F">
        <w:t>мән-жайлары</w:t>
      </w:r>
      <w:proofErr w:type="spellEnd"/>
      <w:r w:rsidRPr="007F541F">
        <w:t>;</w:t>
      </w:r>
    </w:p>
    <w:p w14:paraId="1ED1327D" w14:textId="02CE5C10" w:rsidR="00DD7F57" w:rsidRPr="007F541F" w:rsidRDefault="00DD7F57" w:rsidP="00DD7F57">
      <w:pPr>
        <w:pStyle w:val="a4"/>
        <w:numPr>
          <w:ilvl w:val="0"/>
          <w:numId w:val="2"/>
        </w:numPr>
        <w:spacing w:before="40" w:after="40"/>
      </w:pPr>
      <w:r w:rsidRPr="007F541F">
        <w:t xml:space="preserve"> </w:t>
      </w:r>
      <w:proofErr w:type="spellStart"/>
      <w:r w:rsidRPr="007F541F">
        <w:t>алаяқтыққа</w:t>
      </w:r>
      <w:proofErr w:type="spellEnd"/>
      <w:r w:rsidRPr="007F541F">
        <w:t xml:space="preserve"> </w:t>
      </w:r>
      <w:proofErr w:type="spellStart"/>
      <w:r w:rsidRPr="007F541F">
        <w:t>қатысы</w:t>
      </w:r>
      <w:proofErr w:type="spellEnd"/>
      <w:r w:rsidRPr="007F541F">
        <w:t xml:space="preserve"> бар </w:t>
      </w:r>
      <w:proofErr w:type="spellStart"/>
      <w:r w:rsidRPr="007F541F">
        <w:t>адамдардың</w:t>
      </w:r>
      <w:proofErr w:type="spellEnd"/>
      <w:r w:rsidRPr="007F541F">
        <w:t xml:space="preserve"> </w:t>
      </w:r>
      <w:proofErr w:type="spellStart"/>
      <w:r w:rsidRPr="007F541F">
        <w:t>белгілі</w:t>
      </w:r>
      <w:proofErr w:type="spellEnd"/>
      <w:r w:rsidRPr="007F541F">
        <w:t xml:space="preserve"> </w:t>
      </w:r>
      <w:proofErr w:type="spellStart"/>
      <w:r w:rsidRPr="007F541F">
        <w:t>байланыстары</w:t>
      </w:r>
      <w:proofErr w:type="spellEnd"/>
      <w:r w:rsidRPr="007F541F">
        <w:t>;</w:t>
      </w:r>
    </w:p>
    <w:p w14:paraId="5A60F92B" w14:textId="62C1D8AF" w:rsidR="00922228" w:rsidRPr="007F541F" w:rsidRDefault="00DD7F57" w:rsidP="00DD7F57">
      <w:pPr>
        <w:pStyle w:val="a4"/>
        <w:numPr>
          <w:ilvl w:val="0"/>
          <w:numId w:val="2"/>
        </w:numPr>
        <w:spacing w:before="40" w:after="40"/>
      </w:pPr>
      <w:proofErr w:type="spellStart"/>
      <w:r w:rsidRPr="007F541F">
        <w:t>қолда</w:t>
      </w:r>
      <w:proofErr w:type="spellEnd"/>
      <w:r w:rsidRPr="007F541F">
        <w:t xml:space="preserve"> бар </w:t>
      </w:r>
      <w:proofErr w:type="spellStart"/>
      <w:r w:rsidRPr="007F541F">
        <w:t>материалдар</w:t>
      </w:r>
      <w:proofErr w:type="spellEnd"/>
      <w:r w:rsidRPr="007F541F">
        <w:t xml:space="preserve"> (</w:t>
      </w:r>
      <w:proofErr w:type="spellStart"/>
      <w:r w:rsidRPr="007F541F">
        <w:t>скриншоттар</w:t>
      </w:r>
      <w:proofErr w:type="spellEnd"/>
      <w:r w:rsidRPr="007F541F">
        <w:t xml:space="preserve">, </w:t>
      </w:r>
      <w:proofErr w:type="spellStart"/>
      <w:r w:rsidRPr="007F541F">
        <w:t>үзінді-көшірмелер</w:t>
      </w:r>
      <w:proofErr w:type="spellEnd"/>
      <w:r w:rsidRPr="007F541F">
        <w:t xml:space="preserve">, хат </w:t>
      </w:r>
      <w:proofErr w:type="spellStart"/>
      <w:r w:rsidRPr="007F541F">
        <w:t>жазысулар</w:t>
      </w:r>
      <w:proofErr w:type="spellEnd"/>
      <w:r w:rsidRPr="007F541F">
        <w:t xml:space="preserve"> </w:t>
      </w:r>
      <w:proofErr w:type="spellStart"/>
      <w:r w:rsidRPr="007F541F">
        <w:t>және</w:t>
      </w:r>
      <w:proofErr w:type="spellEnd"/>
      <w:r w:rsidRPr="007F541F">
        <w:t xml:space="preserve"> </w:t>
      </w:r>
      <w:proofErr w:type="spellStart"/>
      <w:r w:rsidRPr="007F541F">
        <w:t>т.б</w:t>
      </w:r>
      <w:proofErr w:type="spellEnd"/>
      <w:r w:rsidRPr="007F541F">
        <w:t>.).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RPr="007F541F" w14:paraId="1F362ED7" w14:textId="77777777" w:rsidTr="00FB71EF">
        <w:tc>
          <w:tcPr>
            <w:tcW w:w="10489" w:type="dxa"/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14:paraId="5543A5A3" w14:textId="003CF98F" w:rsidR="00922228" w:rsidRPr="007F541F" w:rsidRDefault="006A5005" w:rsidP="00BB031D">
            <w:pPr>
              <w:jc w:val="both"/>
              <w:rPr>
                <w:color w:val="000000"/>
              </w:rPr>
            </w:pPr>
            <w:r w:rsidRPr="007F541F">
              <w:rPr>
                <w:color w:val="000000"/>
                <w:lang w:val="kk-KZ"/>
              </w:rPr>
              <w:t>СДТБТ-де тіркелген сәттен бастап ҚР Қылмыстық кодексінің 190-бабы бойынша алаяқтық фактісі бойынша сотқа дейінгі тергеу қозғалады</w:t>
            </w:r>
          </w:p>
        </w:tc>
      </w:tr>
    </w:tbl>
    <w:p w14:paraId="7CAFB2A9" w14:textId="09A09838" w:rsidR="00922228" w:rsidRPr="007F541F" w:rsidRDefault="00922228">
      <w:pPr>
        <w:spacing w:before="6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A2050E" w:rsidRPr="007F541F" w14:paraId="2EAF3931" w14:textId="77777777" w:rsidTr="006B6ED6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B7922C" w14:textId="77777777" w:rsidR="00A2050E" w:rsidRPr="007F541F" w:rsidRDefault="00A2050E" w:rsidP="006B6ED6">
            <w:pPr>
              <w:jc w:val="center"/>
            </w:pPr>
            <w:r w:rsidRPr="007F541F"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556F6CD6" w14:textId="77777777" w:rsidR="00A2050E" w:rsidRPr="007F541F" w:rsidRDefault="00A2050E" w:rsidP="006B6ED6">
            <w:r w:rsidRPr="007F541F">
              <w:rPr>
                <w:b/>
                <w:bCs/>
                <w:color w:val="1F4E79"/>
                <w:sz w:val="24"/>
                <w:szCs w:val="24"/>
              </w:rPr>
              <w:t>ПОЛИЦИ</w:t>
            </w:r>
            <w:r w:rsidRPr="007F541F">
              <w:rPr>
                <w:b/>
                <w:bCs/>
                <w:color w:val="1F4E79"/>
                <w:sz w:val="24"/>
                <w:szCs w:val="24"/>
                <w:lang w:val="kk-KZ"/>
              </w:rPr>
              <w:t>ЯҒА ЖҮГІНУ НЕ БЕРЕДІ</w:t>
            </w:r>
            <w:r w:rsidRPr="007F541F">
              <w:rPr>
                <w:b/>
                <w:bCs/>
                <w:color w:val="1F4E79"/>
                <w:sz w:val="24"/>
                <w:szCs w:val="24"/>
              </w:rPr>
              <w:t>?</w:t>
            </w:r>
          </w:p>
        </w:tc>
      </w:tr>
    </w:tbl>
    <w:p w14:paraId="41D2C3FC" w14:textId="78AEF856" w:rsidR="00A2050E" w:rsidRPr="007F541F" w:rsidRDefault="00A2050E" w:rsidP="00A2050E">
      <w:pPr>
        <w:spacing w:before="60"/>
        <w:jc w:val="both"/>
        <w:rPr>
          <w:lang w:val="kk-KZ"/>
        </w:rPr>
      </w:pPr>
      <w:proofErr w:type="spellStart"/>
      <w:r w:rsidRPr="007F541F">
        <w:t>Негізгі</w:t>
      </w:r>
      <w:proofErr w:type="spellEnd"/>
      <w:r w:rsidRPr="007F541F">
        <w:t xml:space="preserve"> </w:t>
      </w:r>
      <w:proofErr w:type="spellStart"/>
      <w:r w:rsidRPr="007F541F">
        <w:t>кезең</w:t>
      </w:r>
      <w:proofErr w:type="spellEnd"/>
      <w:r w:rsidRPr="007F541F">
        <w:rPr>
          <w:lang w:val="kk-KZ"/>
        </w:rPr>
        <w:t xml:space="preserve"> </w:t>
      </w:r>
      <w:r w:rsidRPr="007F541F">
        <w:t xml:space="preserve">– </w:t>
      </w:r>
      <w:proofErr w:type="spellStart"/>
      <w:r w:rsidRPr="007F541F">
        <w:rPr>
          <w:b/>
        </w:rPr>
        <w:t>жәбірленуші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деп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тану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туралы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қаулы</w:t>
      </w:r>
      <w:proofErr w:type="spellEnd"/>
      <w:r w:rsidR="0024310A" w:rsidRPr="007F541F">
        <w:rPr>
          <w:b/>
          <w:lang w:val="kk-KZ"/>
        </w:rPr>
        <w:t>ны</w:t>
      </w:r>
      <w:r w:rsidRPr="007F541F">
        <w:rPr>
          <w:b/>
        </w:rPr>
        <w:t xml:space="preserve"> не </w:t>
      </w:r>
      <w:proofErr w:type="spellStart"/>
      <w:r w:rsidRPr="007F541F">
        <w:rPr>
          <w:b/>
        </w:rPr>
        <w:t>полицияның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ұсынысын</w:t>
      </w:r>
      <w:proofErr w:type="spellEnd"/>
      <w:r w:rsidRPr="007F541F">
        <w:t xml:space="preserve"> </w:t>
      </w:r>
      <w:proofErr w:type="spellStart"/>
      <w:r w:rsidRPr="007F541F">
        <w:t>алу</w:t>
      </w:r>
      <w:proofErr w:type="spellEnd"/>
      <w:r w:rsidRPr="007F541F">
        <w:t>. Полиция</w:t>
      </w:r>
      <w:r w:rsidRPr="007F541F">
        <w:rPr>
          <w:lang w:val="kk-KZ"/>
        </w:rPr>
        <w:t xml:space="preserve"> кредитті </w:t>
      </w:r>
      <w:proofErr w:type="spellStart"/>
      <w:r w:rsidRPr="007F541F">
        <w:t>ресімдеу</w:t>
      </w:r>
      <w:proofErr w:type="spellEnd"/>
      <w:r w:rsidRPr="007F541F">
        <w:t xml:space="preserve"> </w:t>
      </w:r>
      <w:proofErr w:type="spellStart"/>
      <w:r w:rsidRPr="007F541F">
        <w:t>мән-жайларын</w:t>
      </w:r>
      <w:proofErr w:type="spellEnd"/>
      <w:r w:rsidRPr="007F541F">
        <w:t xml:space="preserve"> </w:t>
      </w:r>
      <w:proofErr w:type="spellStart"/>
      <w:r w:rsidRPr="007F541F">
        <w:t>белгілейді</w:t>
      </w:r>
      <w:proofErr w:type="spellEnd"/>
      <w:r w:rsidRPr="007F541F">
        <w:t xml:space="preserve">, </w:t>
      </w:r>
      <w:proofErr w:type="spellStart"/>
      <w:r w:rsidRPr="007F541F">
        <w:t>дербес</w:t>
      </w:r>
      <w:proofErr w:type="spellEnd"/>
      <w:r w:rsidRPr="007F541F">
        <w:t xml:space="preserve"> </w:t>
      </w:r>
      <w:proofErr w:type="spellStart"/>
      <w:r w:rsidRPr="007F541F">
        <w:t>деректерді</w:t>
      </w:r>
      <w:proofErr w:type="spellEnd"/>
      <w:r w:rsidRPr="007F541F">
        <w:t xml:space="preserve"> </w:t>
      </w:r>
      <w:proofErr w:type="spellStart"/>
      <w:r w:rsidRPr="007F541F">
        <w:t>пайдалану</w:t>
      </w:r>
      <w:proofErr w:type="spellEnd"/>
      <w:r w:rsidRPr="007F541F">
        <w:t xml:space="preserve"> </w:t>
      </w:r>
      <w:proofErr w:type="spellStart"/>
      <w:r w:rsidRPr="007F541F">
        <w:t>фактілерін</w:t>
      </w:r>
      <w:proofErr w:type="spellEnd"/>
      <w:r w:rsidRPr="007F541F">
        <w:t xml:space="preserve"> </w:t>
      </w:r>
      <w:proofErr w:type="spellStart"/>
      <w:r w:rsidRPr="007F541F">
        <w:t>тексереді</w:t>
      </w:r>
      <w:proofErr w:type="spellEnd"/>
      <w:r w:rsidRPr="007F541F">
        <w:t xml:space="preserve"> </w:t>
      </w:r>
      <w:proofErr w:type="spellStart"/>
      <w:r w:rsidRPr="007F541F">
        <w:t>және</w:t>
      </w:r>
      <w:proofErr w:type="spellEnd"/>
      <w:r w:rsidRPr="007F541F">
        <w:t xml:space="preserve"> </w:t>
      </w:r>
      <w:proofErr w:type="spellStart"/>
      <w:r w:rsidRPr="007F541F">
        <w:t>қатысы</w:t>
      </w:r>
      <w:proofErr w:type="spellEnd"/>
      <w:r w:rsidRPr="007F541F">
        <w:t xml:space="preserve"> бар </w:t>
      </w:r>
      <w:proofErr w:type="spellStart"/>
      <w:r w:rsidRPr="007F541F">
        <w:t>адамдарды</w:t>
      </w:r>
      <w:proofErr w:type="spellEnd"/>
      <w:r w:rsidRPr="007F541F">
        <w:t xml:space="preserve"> </w:t>
      </w:r>
      <w:proofErr w:type="spellStart"/>
      <w:r w:rsidRPr="007F541F">
        <w:t>анықтау</w:t>
      </w:r>
      <w:proofErr w:type="spellEnd"/>
      <w:r w:rsidRPr="007F541F">
        <w:t xml:space="preserve"> </w:t>
      </w:r>
      <w:r w:rsidRPr="007F541F">
        <w:rPr>
          <w:lang w:val="kk-KZ"/>
        </w:rPr>
        <w:t xml:space="preserve">бойынша </w:t>
      </w:r>
      <w:proofErr w:type="spellStart"/>
      <w:r w:rsidRPr="007F541F">
        <w:t>шаралар</w:t>
      </w:r>
      <w:proofErr w:type="spellEnd"/>
      <w:r w:rsidRPr="007F541F">
        <w:t xml:space="preserve"> </w:t>
      </w:r>
      <w:proofErr w:type="spellStart"/>
      <w:r w:rsidRPr="007F541F">
        <w:t>қабылдайды</w:t>
      </w:r>
      <w:proofErr w:type="spellEnd"/>
      <w:r w:rsidRPr="007F541F">
        <w:t>.</w:t>
      </w:r>
      <w:r w:rsidRPr="007F541F">
        <w:rPr>
          <w:lang w:val="kk-KZ"/>
        </w:rPr>
        <w:t xml:space="preserve"> </w:t>
      </w:r>
    </w:p>
    <w:p w14:paraId="5ED698E9" w14:textId="4DB58039" w:rsidR="00922228" w:rsidRPr="007F541F" w:rsidRDefault="00A2050E" w:rsidP="00A2050E">
      <w:pPr>
        <w:spacing w:before="60"/>
        <w:jc w:val="both"/>
        <w:rPr>
          <w:color w:val="000000"/>
          <w:lang w:val="kk-KZ"/>
        </w:rPr>
      </w:pPr>
      <w:r w:rsidRPr="007F541F">
        <w:rPr>
          <w:lang w:val="kk-KZ"/>
        </w:rPr>
        <w:t>Алынған қаулымен кредиторға хабарласу қажет</w:t>
      </w:r>
      <w:r w:rsidR="00341E23" w:rsidRPr="007F541F">
        <w:rPr>
          <w:lang w:val="kk-KZ"/>
        </w:rPr>
        <w:t xml:space="preserve">. 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RPr="004B4EC3" w14:paraId="6018C947" w14:textId="77777777" w:rsidTr="00FB71EF">
        <w:trPr>
          <w:trHeight w:val="563"/>
        </w:trPr>
        <w:tc>
          <w:tcPr>
            <w:tcW w:w="10489" w:type="dxa"/>
            <w:shd w:val="clear" w:color="auto" w:fill="FFF2C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B501F3" w14:textId="307114D3" w:rsidR="00073017" w:rsidRPr="007F541F" w:rsidRDefault="00A2050E" w:rsidP="009E5C6F">
            <w:pPr>
              <w:jc w:val="both"/>
              <w:rPr>
                <w:color w:val="000000"/>
                <w:lang w:val="kk-KZ"/>
              </w:rPr>
            </w:pPr>
            <w:r w:rsidRPr="007F541F">
              <w:rPr>
                <w:b/>
                <w:color w:val="000000"/>
                <w:lang w:val="kk-KZ"/>
              </w:rPr>
              <w:t xml:space="preserve">Маңызды: </w:t>
            </w:r>
            <w:r w:rsidRPr="007F541F">
              <w:rPr>
                <w:color w:val="000000"/>
                <w:lang w:val="kk-KZ"/>
              </w:rPr>
              <w:t>құжатта кредит сомасы, рәсімделген күні және кредитордың атауы көрсетілуі керек</w:t>
            </w:r>
          </w:p>
        </w:tc>
      </w:tr>
    </w:tbl>
    <w:p w14:paraId="31EE8841" w14:textId="1B1E1C8F" w:rsidR="00922228" w:rsidRPr="007F541F" w:rsidRDefault="00A2050E" w:rsidP="00455E29">
      <w:pPr>
        <w:spacing w:before="100"/>
        <w:jc w:val="both"/>
        <w:rPr>
          <w:lang w:val="kk-KZ"/>
        </w:rPr>
      </w:pPr>
      <w:r w:rsidRPr="007F541F">
        <w:rPr>
          <w:lang w:val="kk-KZ"/>
        </w:rPr>
        <w:t xml:space="preserve">Көрсетілген құжаттың негізінде кредитор </w:t>
      </w:r>
      <w:r w:rsidRPr="007F541F">
        <w:rPr>
          <w:b/>
          <w:lang w:val="kk-KZ"/>
        </w:rPr>
        <w:t>күнтізбелік 3 күннен кешіктірмей</w:t>
      </w:r>
      <w:r w:rsidRPr="007F541F">
        <w:rPr>
          <w:lang w:val="kk-KZ"/>
        </w:rPr>
        <w:t xml:space="preserve"> берешекті өндіріп алуды және кредит бойынша талап-арыз жұмысын тоқтата</w:t>
      </w:r>
      <w:r w:rsidR="002B0555" w:rsidRPr="007F541F">
        <w:rPr>
          <w:lang w:val="kk-KZ"/>
        </w:rPr>
        <w:t>ды</w:t>
      </w:r>
      <w:r w:rsidR="00455E29" w:rsidRPr="007F541F">
        <w:rPr>
          <w:lang w:val="kk-KZ"/>
        </w:rPr>
        <w:t>.</w:t>
      </w:r>
    </w:p>
    <w:tbl>
      <w:tblPr>
        <w:tblpPr w:leftFromText="180" w:rightFromText="180" w:vertAnchor="text" w:horzAnchor="margin" w:tblpY="6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A2050E" w:rsidRPr="004B4EC3" w14:paraId="768E34F8" w14:textId="77777777" w:rsidTr="006B6ED6">
        <w:trPr>
          <w:trHeight w:val="471"/>
        </w:trPr>
        <w:tc>
          <w:tcPr>
            <w:tcW w:w="10489" w:type="dxa"/>
            <w:shd w:val="clear" w:color="auto" w:fill="FCE4D6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14:paraId="12C6FABF" w14:textId="77777777" w:rsidR="00A2050E" w:rsidRPr="007F541F" w:rsidRDefault="00A2050E" w:rsidP="006B6ED6">
            <w:pPr>
              <w:rPr>
                <w:lang w:val="kk-KZ"/>
              </w:rPr>
            </w:pPr>
            <w:r w:rsidRPr="007F541F">
              <w:rPr>
                <w:color w:val="000000"/>
                <w:lang w:val="kk-KZ"/>
              </w:rPr>
              <w:t xml:space="preserve">Қажет болған жағдайда кредитор мән- жайларды тексеру үшін қосымша мәліметтер сұратуға құқылы </w:t>
            </w:r>
          </w:p>
        </w:tc>
      </w:tr>
    </w:tbl>
    <w:p w14:paraId="7E6AE2B0" w14:textId="77777777" w:rsidR="00A2050E" w:rsidRPr="007F541F" w:rsidRDefault="00A2050E" w:rsidP="00A2050E">
      <w:pPr>
        <w:spacing w:before="60" w:after="60"/>
        <w:jc w:val="both"/>
        <w:rPr>
          <w:lang w:val="kk-KZ"/>
        </w:rPr>
      </w:pPr>
      <w:r w:rsidRPr="007F541F">
        <w:rPr>
          <w:b/>
          <w:bCs/>
          <w:color w:val="000000"/>
          <w:lang w:val="kk-KZ"/>
        </w:rPr>
        <w:t xml:space="preserve">Егер кредит коллекторларға берілсе - </w:t>
      </w:r>
      <w:r w:rsidRPr="007F541F">
        <w:rPr>
          <w:bCs/>
          <w:color w:val="000000"/>
          <w:lang w:val="kk-KZ"/>
        </w:rPr>
        <w:t>оларға қылмыстық іс пен іс жүргізу құжатының бар екендігі туралы хабарлаңыз</w:t>
      </w:r>
      <w:r w:rsidRPr="007F541F">
        <w:rPr>
          <w:lang w:val="kk-KZ"/>
        </w:rPr>
        <w:t>.</w:t>
      </w:r>
    </w:p>
    <w:p w14:paraId="65876A67" w14:textId="3C7B565D" w:rsidR="00A2050E" w:rsidRPr="007F541F" w:rsidRDefault="00A2050E" w:rsidP="00A2050E">
      <w:pPr>
        <w:spacing w:before="100"/>
        <w:jc w:val="both"/>
        <w:rPr>
          <w:lang w:val="kk-KZ"/>
        </w:rPr>
      </w:pPr>
      <w:r w:rsidRPr="007F541F">
        <w:rPr>
          <w:lang w:val="kk-KZ"/>
        </w:rPr>
        <w:t xml:space="preserve">Кредитордың немесе коллектордың әрекетсіздігі </w:t>
      </w:r>
      <w:r w:rsidR="002B0555" w:rsidRPr="007F541F">
        <w:rPr>
          <w:lang w:val="kk-KZ"/>
        </w:rPr>
        <w:t>жағдайында</w:t>
      </w:r>
      <w:r w:rsidRPr="007F541F">
        <w:rPr>
          <w:lang w:val="kk-KZ"/>
        </w:rPr>
        <w:t xml:space="preserve"> тексеру жүргізу және қадағалап ден қою шараларын қабылдау үшін е-Otinish арқылы </w:t>
      </w:r>
      <w:r w:rsidRPr="007F541F">
        <w:rPr>
          <w:b/>
          <w:lang w:val="kk-KZ"/>
        </w:rPr>
        <w:t>ҚР Қаржы нарығын реттеу және дамыту агенттігіне (ҚНРДА)</w:t>
      </w:r>
      <w:r w:rsidRPr="007F541F">
        <w:rPr>
          <w:lang w:val="kk-KZ"/>
        </w:rPr>
        <w:t xml:space="preserve"> хабарласыңыз.</w:t>
      </w:r>
    </w:p>
    <w:p w14:paraId="20FB3BA3" w14:textId="1709E3FC" w:rsidR="00A3787D" w:rsidRPr="007F541F" w:rsidRDefault="00A2050E" w:rsidP="00A2050E">
      <w:pPr>
        <w:spacing w:before="100"/>
        <w:jc w:val="both"/>
        <w:rPr>
          <w:lang w:val="kk-KZ"/>
        </w:rPr>
      </w:pPr>
      <w:r w:rsidRPr="007F541F">
        <w:rPr>
          <w:lang w:val="kk-KZ"/>
        </w:rPr>
        <w:lastRenderedPageBreak/>
        <w:t>Полиция қызметкерлерінің әрекеттерімен (әрекетсіздігімен) келіспеген жағдайда сіз аумақтық органның басшылығына жүгінуге, e-Otinish порталы арқылы шағым беруге не прокуратура органдарына жүгінуге құқылысыз</w:t>
      </w:r>
      <w:r w:rsidR="001F29CF" w:rsidRPr="007F541F">
        <w:rPr>
          <w:lang w:val="kk-KZ"/>
        </w:rPr>
        <w:t>.</w:t>
      </w:r>
    </w:p>
    <w:p w14:paraId="612B76F6" w14:textId="77777777" w:rsidR="00455E29" w:rsidRPr="007F541F" w:rsidRDefault="00455E29">
      <w:pPr>
        <w:spacing w:before="100"/>
        <w:rPr>
          <w:lang w:val="kk-KZ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RPr="007F541F" w14:paraId="3ECCEF25" w14:textId="77777777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7FB5A6" w14:textId="77777777" w:rsidR="00922228" w:rsidRPr="007F541F" w:rsidRDefault="00AF7EB3">
            <w:pPr>
              <w:jc w:val="center"/>
            </w:pPr>
            <w:r w:rsidRPr="007F541F">
              <w:rPr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4D688BED" w14:textId="24B34D39" w:rsidR="00922228" w:rsidRPr="007F541F" w:rsidRDefault="00A2050E">
            <w:pPr>
              <w:rPr>
                <w:lang w:val="kk-KZ"/>
              </w:rPr>
            </w:pPr>
            <w:r w:rsidRPr="007F541F">
              <w:rPr>
                <w:b/>
                <w:bCs/>
                <w:color w:val="1F4E79"/>
                <w:sz w:val="24"/>
                <w:szCs w:val="24"/>
                <w:lang w:val="kk-KZ"/>
              </w:rPr>
              <w:t>АЛАЯҚТЫҚ КРЕДИТТІ ЕСЕПТЕН ШЫҒАРУҒА БОЛА МА</w:t>
            </w:r>
            <w:r w:rsidR="00AF4988" w:rsidRPr="007F541F">
              <w:rPr>
                <w:b/>
                <w:bCs/>
                <w:color w:val="1F4E79"/>
                <w:sz w:val="24"/>
                <w:szCs w:val="24"/>
              </w:rPr>
              <w:t>?</w:t>
            </w:r>
          </w:p>
        </w:tc>
      </w:tr>
    </w:tbl>
    <w:p w14:paraId="6D40E737" w14:textId="77777777" w:rsidR="0024310A" w:rsidRPr="007F541F" w:rsidRDefault="0024310A" w:rsidP="0024310A">
      <w:pPr>
        <w:tabs>
          <w:tab w:val="left" w:pos="993"/>
        </w:tabs>
        <w:spacing w:before="60"/>
      </w:pPr>
      <w:proofErr w:type="spellStart"/>
      <w:r w:rsidRPr="007F541F">
        <w:t>Түсіну</w:t>
      </w:r>
      <w:proofErr w:type="spellEnd"/>
      <w:r w:rsidRPr="007F541F">
        <w:t xml:space="preserve"> </w:t>
      </w:r>
      <w:proofErr w:type="spellStart"/>
      <w:r w:rsidRPr="007F541F">
        <w:t>маңызды</w:t>
      </w:r>
      <w:proofErr w:type="spellEnd"/>
      <w:r w:rsidRPr="007F541F">
        <w:t xml:space="preserve">: </w:t>
      </w:r>
      <w:proofErr w:type="spellStart"/>
      <w:r w:rsidRPr="007F541F">
        <w:rPr>
          <w:b/>
        </w:rPr>
        <w:t>алаяқтық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фактісі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қарызды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автоматты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түрде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есептен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шығаруды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білдірмейді</w:t>
      </w:r>
      <w:proofErr w:type="spellEnd"/>
      <w:r w:rsidRPr="007F541F">
        <w:t>.</w:t>
      </w:r>
    </w:p>
    <w:p w14:paraId="6DF327D5" w14:textId="62AD0680" w:rsidR="0024310A" w:rsidRPr="007F541F" w:rsidRDefault="0024310A" w:rsidP="0024310A">
      <w:pPr>
        <w:tabs>
          <w:tab w:val="left" w:pos="993"/>
        </w:tabs>
        <w:spacing w:before="60"/>
        <w:ind w:firstLine="709"/>
      </w:pPr>
      <w:proofErr w:type="spellStart"/>
      <w:r w:rsidRPr="007F541F">
        <w:t>Есептен</w:t>
      </w:r>
      <w:proofErr w:type="spellEnd"/>
      <w:r w:rsidRPr="007F541F">
        <w:t xml:space="preserve"> </w:t>
      </w:r>
      <w:proofErr w:type="spellStart"/>
      <w:r w:rsidRPr="007F541F">
        <w:t>шығару</w:t>
      </w:r>
      <w:proofErr w:type="spellEnd"/>
      <w:r w:rsidR="002B0555" w:rsidRPr="007F541F">
        <w:rPr>
          <w:lang w:val="kk-KZ"/>
        </w:rPr>
        <w:t>,</w:t>
      </w:r>
      <w:r w:rsidRPr="007F541F">
        <w:t xml:space="preserve"> </w:t>
      </w:r>
      <w:r w:rsidRPr="007F541F">
        <w:rPr>
          <w:b/>
          <w:lang w:val="kk-KZ"/>
        </w:rPr>
        <w:t xml:space="preserve">егер </w:t>
      </w:r>
      <w:proofErr w:type="spellStart"/>
      <w:r w:rsidRPr="007F541F">
        <w:rPr>
          <w:b/>
        </w:rPr>
        <w:t>бір</w:t>
      </w:r>
      <w:proofErr w:type="spellEnd"/>
      <w:r w:rsidRPr="007F541F">
        <w:rPr>
          <w:b/>
        </w:rPr>
        <w:t xml:space="preserve"> </w:t>
      </w:r>
      <w:proofErr w:type="spellStart"/>
      <w:r w:rsidRPr="007F541F">
        <w:rPr>
          <w:b/>
        </w:rPr>
        <w:t>уақытта</w:t>
      </w:r>
      <w:proofErr w:type="spellEnd"/>
      <w:r w:rsidRPr="007F541F">
        <w:t>:</w:t>
      </w:r>
    </w:p>
    <w:p w14:paraId="244C0427" w14:textId="77777777" w:rsidR="0024310A" w:rsidRPr="007F541F" w:rsidRDefault="0024310A" w:rsidP="0024310A">
      <w:pPr>
        <w:tabs>
          <w:tab w:val="left" w:pos="993"/>
        </w:tabs>
        <w:spacing w:before="60"/>
        <w:ind w:firstLine="709"/>
      </w:pPr>
      <w:r w:rsidRPr="007F541F">
        <w:t xml:space="preserve">- </w:t>
      </w:r>
      <w:proofErr w:type="spellStart"/>
      <w:r w:rsidRPr="007F541F">
        <w:t>алаяқтық</w:t>
      </w:r>
      <w:proofErr w:type="spellEnd"/>
      <w:r w:rsidRPr="007F541F">
        <w:t xml:space="preserve"> </w:t>
      </w:r>
      <w:proofErr w:type="spellStart"/>
      <w:r w:rsidRPr="007F541F">
        <w:t>фактісі</w:t>
      </w:r>
      <w:proofErr w:type="spellEnd"/>
      <w:r w:rsidRPr="007F541F">
        <w:t>;</w:t>
      </w:r>
    </w:p>
    <w:p w14:paraId="134803B1" w14:textId="65D849B7" w:rsidR="0024310A" w:rsidRPr="007F541F" w:rsidRDefault="0024310A" w:rsidP="0024310A">
      <w:pPr>
        <w:tabs>
          <w:tab w:val="left" w:pos="993"/>
        </w:tabs>
        <w:spacing w:before="60"/>
        <w:ind w:firstLine="709"/>
      </w:pPr>
      <w:r w:rsidRPr="007F541F">
        <w:t xml:space="preserve">- кредит беру </w:t>
      </w:r>
      <w:proofErr w:type="spellStart"/>
      <w:r w:rsidRPr="007F541F">
        <w:t>кезінде</w:t>
      </w:r>
      <w:proofErr w:type="spellEnd"/>
      <w:r w:rsidRPr="007F541F">
        <w:t xml:space="preserve"> кредитор </w:t>
      </w:r>
      <w:proofErr w:type="spellStart"/>
      <w:r w:rsidRPr="007F541F">
        <w:t>тарапынан</w:t>
      </w:r>
      <w:proofErr w:type="spellEnd"/>
      <w:r w:rsidRPr="007F541F">
        <w:t xml:space="preserve"> </w:t>
      </w:r>
      <w:proofErr w:type="spellStart"/>
      <w:r w:rsidRPr="007F541F">
        <w:t>бұзушылықтар</w:t>
      </w:r>
      <w:proofErr w:type="spellEnd"/>
      <w:r w:rsidRPr="007F541F">
        <w:rPr>
          <w:lang w:val="kk-KZ"/>
        </w:rPr>
        <w:t xml:space="preserve"> </w:t>
      </w:r>
      <w:r w:rsidR="002B0555" w:rsidRPr="007F541F">
        <w:rPr>
          <w:lang w:val="kk-KZ"/>
        </w:rPr>
        <w:t>анықталған</w:t>
      </w:r>
      <w:r w:rsidRPr="007F541F">
        <w:rPr>
          <w:lang w:val="kk-KZ"/>
        </w:rPr>
        <w:t xml:space="preserve"> </w:t>
      </w:r>
      <w:proofErr w:type="spellStart"/>
      <w:r w:rsidRPr="007F541F">
        <w:t>жағдайда</w:t>
      </w:r>
      <w:proofErr w:type="spellEnd"/>
      <w:r w:rsidRPr="007F541F">
        <w:t xml:space="preserve"> </w:t>
      </w:r>
      <w:proofErr w:type="spellStart"/>
      <w:r w:rsidRPr="007F541F">
        <w:t>ғана</w:t>
      </w:r>
      <w:proofErr w:type="spellEnd"/>
      <w:r w:rsidRPr="007F541F">
        <w:t xml:space="preserve"> </w:t>
      </w:r>
      <w:proofErr w:type="spellStart"/>
      <w:r w:rsidRPr="007F541F">
        <w:t>мүмкін</w:t>
      </w:r>
      <w:proofErr w:type="spellEnd"/>
      <w:r w:rsidRPr="007F541F">
        <w:t xml:space="preserve"> </w:t>
      </w:r>
      <w:proofErr w:type="spellStart"/>
      <w:r w:rsidRPr="007F541F">
        <w:t>болады</w:t>
      </w:r>
      <w:proofErr w:type="spellEnd"/>
      <w:r w:rsidRPr="007F541F">
        <w:t>.</w:t>
      </w:r>
    </w:p>
    <w:p w14:paraId="47764175" w14:textId="590E6C85" w:rsidR="00922228" w:rsidRPr="007F541F" w:rsidRDefault="0024310A" w:rsidP="0024310A">
      <w:pPr>
        <w:spacing w:before="60"/>
        <w:jc w:val="both"/>
      </w:pPr>
      <w:proofErr w:type="spellStart"/>
      <w:r w:rsidRPr="007F541F">
        <w:t>Жағдайға</w:t>
      </w:r>
      <w:proofErr w:type="spellEnd"/>
      <w:r w:rsidRPr="007F541F">
        <w:t xml:space="preserve"> </w:t>
      </w:r>
      <w:proofErr w:type="spellStart"/>
      <w:r w:rsidRPr="007F541F">
        <w:t>байланысты</w:t>
      </w:r>
      <w:proofErr w:type="spellEnd"/>
      <w:r w:rsidRPr="007F541F">
        <w:t xml:space="preserve"> </w:t>
      </w:r>
      <w:proofErr w:type="spellStart"/>
      <w:r w:rsidRPr="007F541F">
        <w:t>соттан</w:t>
      </w:r>
      <w:proofErr w:type="spellEnd"/>
      <w:r w:rsidRPr="007F541F">
        <w:t xml:space="preserve"> </w:t>
      </w:r>
      <w:proofErr w:type="spellStart"/>
      <w:r w:rsidRPr="007F541F">
        <w:t>тыс</w:t>
      </w:r>
      <w:proofErr w:type="spellEnd"/>
      <w:r w:rsidRPr="007F541F">
        <w:t xml:space="preserve"> </w:t>
      </w:r>
      <w:proofErr w:type="spellStart"/>
      <w:r w:rsidRPr="007F541F">
        <w:t>есептен</w:t>
      </w:r>
      <w:proofErr w:type="spellEnd"/>
      <w:r w:rsidRPr="007F541F">
        <w:t xml:space="preserve"> </w:t>
      </w:r>
      <w:proofErr w:type="spellStart"/>
      <w:r w:rsidRPr="007F541F">
        <w:t>шығару</w:t>
      </w:r>
      <w:proofErr w:type="spellEnd"/>
      <w:r w:rsidRPr="007F541F">
        <w:t xml:space="preserve"> (</w:t>
      </w:r>
      <w:r w:rsidRPr="007F541F">
        <w:rPr>
          <w:lang w:val="kk-KZ"/>
        </w:rPr>
        <w:t>көрінеу</w:t>
      </w:r>
      <w:r w:rsidRPr="007F541F">
        <w:t xml:space="preserve"> </w:t>
      </w:r>
      <w:proofErr w:type="spellStart"/>
      <w:r w:rsidRPr="007F541F">
        <w:t>бұзушылықтар</w:t>
      </w:r>
      <w:proofErr w:type="spellEnd"/>
      <w:r w:rsidRPr="007F541F">
        <w:t xml:space="preserve"> </w:t>
      </w:r>
      <w:proofErr w:type="spellStart"/>
      <w:r w:rsidRPr="007F541F">
        <w:t>кезінде</w:t>
      </w:r>
      <w:proofErr w:type="spellEnd"/>
      <w:r w:rsidRPr="007F541F">
        <w:t xml:space="preserve">) </w:t>
      </w:r>
      <w:proofErr w:type="spellStart"/>
      <w:r w:rsidRPr="007F541F">
        <w:t>немесе</w:t>
      </w:r>
      <w:proofErr w:type="spellEnd"/>
      <w:r w:rsidRPr="007F541F">
        <w:t xml:space="preserve"> сот </w:t>
      </w:r>
      <w:proofErr w:type="spellStart"/>
      <w:proofErr w:type="gramStart"/>
      <w:r w:rsidRPr="007F541F">
        <w:t>тәртібі</w:t>
      </w:r>
      <w:proofErr w:type="spellEnd"/>
      <w:r w:rsidRPr="007F541F">
        <w:t xml:space="preserve"> </w:t>
      </w:r>
      <w:r w:rsidRPr="007F541F">
        <w:rPr>
          <w:lang w:val="kk-KZ"/>
        </w:rPr>
        <w:t xml:space="preserve"> </w:t>
      </w:r>
      <w:proofErr w:type="spellStart"/>
      <w:r w:rsidRPr="007F541F">
        <w:t>қолданылады</w:t>
      </w:r>
      <w:proofErr w:type="spellEnd"/>
      <w:proofErr w:type="gramEnd"/>
      <w:r w:rsidR="00D0380B" w:rsidRPr="007F541F">
        <w:t>.</w:t>
      </w:r>
    </w:p>
    <w:p w14:paraId="6879C5D7" w14:textId="77777777" w:rsidR="00001074" w:rsidRPr="007F541F" w:rsidRDefault="00001074" w:rsidP="00B00AC8">
      <w:pPr>
        <w:spacing w:before="60"/>
        <w:jc w:val="both"/>
      </w:pPr>
    </w:p>
    <w:tbl>
      <w:tblPr>
        <w:tblStyle w:val="a9"/>
        <w:tblW w:w="10494" w:type="dxa"/>
        <w:tblInd w:w="-5" w:type="dxa"/>
        <w:tblLook w:val="04A0" w:firstRow="1" w:lastRow="0" w:firstColumn="1" w:lastColumn="0" w:noHBand="0" w:noVBand="1"/>
      </w:tblPr>
      <w:tblGrid>
        <w:gridCol w:w="5670"/>
        <w:gridCol w:w="4824"/>
      </w:tblGrid>
      <w:tr w:rsidR="00001074" w:rsidRPr="007F541F" w14:paraId="382964ED" w14:textId="77777777" w:rsidTr="006B6ED6">
        <w:tc>
          <w:tcPr>
            <w:tcW w:w="5670" w:type="dxa"/>
            <w:shd w:val="clear" w:color="auto" w:fill="E2EFD9" w:themeFill="accent6" w:themeFillTint="33"/>
            <w:vAlign w:val="center"/>
          </w:tcPr>
          <w:p w14:paraId="7A167BA2" w14:textId="77777777" w:rsidR="00001074" w:rsidRPr="007F541F" w:rsidRDefault="00001074" w:rsidP="006B6ED6">
            <w:pPr>
              <w:spacing w:before="60"/>
              <w:jc w:val="center"/>
              <w:rPr>
                <w:lang w:val="kk-KZ"/>
              </w:rPr>
            </w:pPr>
            <w:r w:rsidRPr="007F541F">
              <w:rPr>
                <w:b/>
                <w:bCs/>
                <w:color w:val="375623"/>
                <w:sz w:val="24"/>
                <w:szCs w:val="24"/>
                <w:lang w:val="kk-KZ"/>
              </w:rPr>
              <w:t xml:space="preserve">БОРЫШТЫ СОТТАН ТЫС ЕСЕПТЕН ШЫҒАРУ </w:t>
            </w:r>
          </w:p>
        </w:tc>
        <w:tc>
          <w:tcPr>
            <w:tcW w:w="4824" w:type="dxa"/>
            <w:shd w:val="clear" w:color="auto" w:fill="F7CAAC" w:themeFill="accent2" w:themeFillTint="66"/>
            <w:vAlign w:val="center"/>
          </w:tcPr>
          <w:p w14:paraId="4B91EC77" w14:textId="77777777" w:rsidR="00001074" w:rsidRPr="007F541F" w:rsidRDefault="00001074" w:rsidP="006B6ED6">
            <w:pPr>
              <w:spacing w:before="60"/>
              <w:jc w:val="center"/>
              <w:rPr>
                <w:lang w:val="kk-KZ"/>
              </w:rPr>
            </w:pPr>
            <w:r w:rsidRPr="007F541F">
              <w:rPr>
                <w:b/>
                <w:bCs/>
                <w:color w:val="C00000"/>
                <w:sz w:val="24"/>
                <w:szCs w:val="24"/>
                <w:lang w:val="kk-KZ"/>
              </w:rPr>
              <w:t xml:space="preserve">БОРЫШТЫ СОТ АРҚЫЛЫ ЕСЕПТЕН ШЫҒАРУ </w:t>
            </w:r>
          </w:p>
        </w:tc>
      </w:tr>
      <w:tr w:rsidR="00001074" w:rsidRPr="004B4EC3" w14:paraId="5406B253" w14:textId="77777777" w:rsidTr="006B6ED6">
        <w:tc>
          <w:tcPr>
            <w:tcW w:w="5670" w:type="dxa"/>
            <w:vAlign w:val="center"/>
          </w:tcPr>
          <w:p w14:paraId="2711ADD1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Егер алаяқтық фактісін бір мезгілде полиция растаса және кредит беру кезінде кредитордың тарапынан бұзушылықтарға жол берілсе қолданылады. </w:t>
            </w:r>
          </w:p>
        </w:tc>
        <w:tc>
          <w:tcPr>
            <w:tcW w:w="4824" w:type="dxa"/>
          </w:tcPr>
          <w:p w14:paraId="6C45FCF8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Егер алаяқтық фактісін полиция растаса, бірақ кредитор тарапынан бұзушылықтардың болғанын сот тәртібімен белгілеу талап етілсе қолданылады.  </w:t>
            </w:r>
          </w:p>
        </w:tc>
      </w:tr>
      <w:tr w:rsidR="00001074" w:rsidRPr="004B4EC3" w14:paraId="2809AAF3" w14:textId="77777777" w:rsidTr="006B6ED6">
        <w:tc>
          <w:tcPr>
            <w:tcW w:w="5670" w:type="dxa"/>
          </w:tcPr>
          <w:p w14:paraId="1FF3FA4A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Ондай бұзушылықтарға мыналар жатады:</w:t>
            </w:r>
          </w:p>
          <w:p w14:paraId="6DD59E14" w14:textId="77777777" w:rsidR="00001074" w:rsidRPr="007F541F" w:rsidRDefault="00001074" w:rsidP="006B6ED6">
            <w:pPr>
              <w:tabs>
                <w:tab w:val="left" w:pos="589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– онлайн-кредит алу кезінде міндетті биометрияның болмауы;  </w:t>
            </w:r>
          </w:p>
          <w:p w14:paraId="371E641F" w14:textId="77777777" w:rsidR="00001074" w:rsidRPr="007F541F" w:rsidRDefault="00001074" w:rsidP="006B6ED6">
            <w:pPr>
              <w:tabs>
                <w:tab w:val="left" w:pos="589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– клиент eGov арқылы кредиттерді алуға тыйым салуды белгілеген жағдайда кредит беру; </w:t>
            </w:r>
          </w:p>
          <w:p w14:paraId="23F3C0AC" w14:textId="77777777" w:rsidR="00001074" w:rsidRPr="007F541F" w:rsidRDefault="00001074" w:rsidP="006B6ED6">
            <w:pPr>
              <w:tabs>
                <w:tab w:val="left" w:pos="589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– жас ерекшеліктеріне қойылатын талаптарды сақтамау (расталған келісімсіз 21 жасқа дейін және 55 жастан астам);  </w:t>
            </w:r>
          </w:p>
          <w:p w14:paraId="59333DEE" w14:textId="77777777" w:rsidR="00001074" w:rsidRPr="007F541F" w:rsidRDefault="00001074" w:rsidP="006B6ED6">
            <w:pPr>
              <w:tabs>
                <w:tab w:val="left" w:pos="589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– бірінші кепілсіз тұтынушылық кредитті онлайн биометриясыз немесе жеке қатысуынсыз ресімдеу (белгіленген шектерден асқан жағдайда);</w:t>
            </w:r>
          </w:p>
          <w:p w14:paraId="1DDBBD30" w14:textId="117E1BD0" w:rsidR="00001074" w:rsidRPr="007F541F" w:rsidRDefault="00001074" w:rsidP="006B6ED6">
            <w:pPr>
              <w:tabs>
                <w:tab w:val="left" w:pos="589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– «шешім қабылдау кезеңін» бұзу: 150-ден 255</w:t>
            </w:r>
            <w:r w:rsidR="002B0555" w:rsidRPr="007F541F">
              <w:rPr>
                <w:lang w:val="kk-KZ"/>
              </w:rPr>
              <w:t xml:space="preserve"> </w:t>
            </w:r>
            <w:r w:rsidRPr="007F541F">
              <w:rPr>
                <w:lang w:val="kk-KZ"/>
              </w:rPr>
              <w:t xml:space="preserve">АЕК-ке дейінгі банктік қарыздар үшін 8 сағатқа дейін және банктік қарыздар бойынша 255 АЕК-тен және микрокредиттер бойынша 75 АЕК-тен астам сомалар үшін 24 сағатқа дейін және қарыз алушының растауынсыз.  </w:t>
            </w:r>
          </w:p>
          <w:p w14:paraId="11F5993B" w14:textId="77777777" w:rsidR="00001074" w:rsidRPr="007F541F" w:rsidRDefault="00001074" w:rsidP="006B6ED6">
            <w:pPr>
              <w:spacing w:before="60"/>
              <w:jc w:val="both"/>
              <w:rPr>
                <w:b/>
                <w:lang w:val="kk-KZ"/>
              </w:rPr>
            </w:pPr>
            <w:r w:rsidRPr="007F541F">
              <w:rPr>
                <w:b/>
                <w:lang w:val="kk-KZ"/>
              </w:rPr>
              <w:t xml:space="preserve">Ерекше жағдайлар: </w:t>
            </w:r>
          </w:p>
          <w:p w14:paraId="16042828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- тауарлар немесе қызметтер үшін төлемді тікелей сатушыға жасау;  </w:t>
            </w:r>
          </w:p>
          <w:p w14:paraId="38853117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- берешекті сол банкте немесе МҚҰ-да өтеу; </w:t>
            </w:r>
          </w:p>
          <w:p w14:paraId="68B91FC9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- 150 АЕК-ке дейінгі лимиттер шегінде карта бойынша операциялар жасау;  </w:t>
            </w:r>
          </w:p>
          <w:p w14:paraId="21055975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- салықтарды, айыппұлдарды және атқарушылық іс жүргізу бойынша берешекті төлеу. </w:t>
            </w:r>
          </w:p>
        </w:tc>
        <w:tc>
          <w:tcPr>
            <w:tcW w:w="4824" w:type="dxa"/>
          </w:tcPr>
          <w:p w14:paraId="6545A582" w14:textId="77777777" w:rsidR="00001074" w:rsidRPr="007F541F" w:rsidRDefault="00001074" w:rsidP="006B6ED6">
            <w:pPr>
              <w:tabs>
                <w:tab w:val="left" w:pos="318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Сот полиция жинаған дәлелдер базасының негізінде кредиттің алаяқтық жолмен ресімделу фактісін белгілейді және алаяқтардың әрекеттеріне банктердің немесе МҚҰ-ның бұзушылықтары себеп болғанын-болмағанын анықтайды.  </w:t>
            </w:r>
          </w:p>
          <w:p w14:paraId="3BEB5B6C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Мұндай бұзушылықтарға мыналар жатады: </w:t>
            </w:r>
          </w:p>
          <w:p w14:paraId="4F1F06FD" w14:textId="77777777" w:rsidR="00001074" w:rsidRPr="007F541F" w:rsidRDefault="00001074" w:rsidP="006B6ED6">
            <w:pPr>
              <w:tabs>
                <w:tab w:val="left" w:pos="460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– үшінші тұлғалардың клиенттің дербес деректерін пайдалануы (оның ішінде қашықтан қол жеткізуді пайдалана отырып);  </w:t>
            </w:r>
          </w:p>
          <w:p w14:paraId="745C000F" w14:textId="77777777" w:rsidR="00001074" w:rsidRPr="007F541F" w:rsidRDefault="00001074" w:rsidP="006B6ED6">
            <w:pPr>
              <w:tabs>
                <w:tab w:val="left" w:pos="601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– биометрия рәсімін бұзу;</w:t>
            </w:r>
          </w:p>
          <w:p w14:paraId="087B2BB9" w14:textId="77777777" w:rsidR="00001074" w:rsidRPr="007F541F" w:rsidRDefault="00001074" w:rsidP="006B6ED6">
            <w:pPr>
              <w:tabs>
                <w:tab w:val="left" w:pos="601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– алаяқтық операцияларды анықтау және олардың алдын алу жөніндегі талаптарды сақтамау; </w:t>
            </w:r>
          </w:p>
          <w:p w14:paraId="78491DD0" w14:textId="77777777" w:rsidR="00001074" w:rsidRPr="007F541F" w:rsidRDefault="00001074" w:rsidP="006B6ED6">
            <w:pPr>
              <w:tabs>
                <w:tab w:val="left" w:pos="318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 xml:space="preserve">Бұл жағдайда сот істің мән-жайын белгілейді және кредитті есептен шығару туралы шешім қабылдайды.  </w:t>
            </w:r>
          </w:p>
        </w:tc>
      </w:tr>
      <w:tr w:rsidR="00001074" w:rsidRPr="004B4EC3" w14:paraId="2022561A" w14:textId="77777777" w:rsidTr="006B6ED6">
        <w:tc>
          <w:tcPr>
            <w:tcW w:w="5670" w:type="dxa"/>
          </w:tcPr>
          <w:p w14:paraId="15F005D2" w14:textId="77777777" w:rsidR="00001074" w:rsidRPr="007F541F" w:rsidRDefault="00001074" w:rsidP="006B6ED6">
            <w:pPr>
              <w:spacing w:before="60"/>
              <w:rPr>
                <w:lang w:val="kk-KZ"/>
              </w:rPr>
            </w:pPr>
            <w:r w:rsidRPr="007F541F">
              <w:rPr>
                <w:lang w:val="kk-KZ"/>
              </w:rPr>
              <w:t>Кредитор:</w:t>
            </w:r>
          </w:p>
          <w:p w14:paraId="341BFF17" w14:textId="77777777" w:rsidR="00001074" w:rsidRPr="007F541F" w:rsidRDefault="00001074" w:rsidP="006B6ED6">
            <w:pPr>
              <w:spacing w:before="60"/>
              <w:rPr>
                <w:lang w:val="kk-KZ"/>
              </w:rPr>
            </w:pPr>
            <w:r w:rsidRPr="007F541F">
              <w:rPr>
                <w:lang w:val="kk-KZ"/>
              </w:rPr>
              <w:t>- борышты есептен шығаруға;</w:t>
            </w:r>
          </w:p>
          <w:p w14:paraId="3115D8DE" w14:textId="77777777" w:rsidR="00001074" w:rsidRPr="007F541F" w:rsidRDefault="00001074" w:rsidP="006B6ED6">
            <w:pPr>
              <w:spacing w:before="60"/>
              <w:rPr>
                <w:lang w:val="kk-KZ"/>
              </w:rPr>
            </w:pPr>
            <w:r w:rsidRPr="007F541F">
              <w:rPr>
                <w:lang w:val="kk-KZ"/>
              </w:rPr>
              <w:t>- ұстап қалған сомаларды қайтаруға;</w:t>
            </w:r>
          </w:p>
          <w:p w14:paraId="2E2D8960" w14:textId="77777777" w:rsidR="00001074" w:rsidRPr="007F541F" w:rsidRDefault="00001074" w:rsidP="006B6ED6">
            <w:pPr>
              <w:spacing w:before="60"/>
              <w:rPr>
                <w:lang w:val="kk-KZ"/>
              </w:rPr>
            </w:pPr>
            <w:r w:rsidRPr="007F541F">
              <w:rPr>
                <w:lang w:val="kk-KZ"/>
              </w:rPr>
              <w:t xml:space="preserve">- кредиттік тарихқа өзгерістер енгізуге міндетті. </w:t>
            </w:r>
          </w:p>
        </w:tc>
        <w:tc>
          <w:tcPr>
            <w:tcW w:w="4824" w:type="dxa"/>
          </w:tcPr>
          <w:p w14:paraId="23FC01B7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b/>
                <w:lang w:val="kk-KZ"/>
              </w:rPr>
              <w:t xml:space="preserve">Сот шешімі күшіне енгеннен кейін </w:t>
            </w:r>
            <w:r w:rsidRPr="007F541F">
              <w:rPr>
                <w:lang w:val="kk-KZ"/>
              </w:rPr>
              <w:t>кредитор:</w:t>
            </w:r>
          </w:p>
          <w:p w14:paraId="15DA9B28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- борышты есептен шығаруға;</w:t>
            </w:r>
          </w:p>
          <w:p w14:paraId="7E7F008E" w14:textId="77777777" w:rsidR="00001074" w:rsidRPr="007F541F" w:rsidRDefault="00001074" w:rsidP="006B6ED6">
            <w:pPr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- ұстап қалған сомаларды қайтаруға;</w:t>
            </w:r>
          </w:p>
          <w:p w14:paraId="69453C2C" w14:textId="77777777" w:rsidR="00001074" w:rsidRPr="007F541F" w:rsidRDefault="00001074" w:rsidP="006B6ED6">
            <w:pPr>
              <w:tabs>
                <w:tab w:val="left" w:pos="318"/>
              </w:tabs>
              <w:spacing w:before="60"/>
              <w:jc w:val="both"/>
              <w:rPr>
                <w:lang w:val="kk-KZ"/>
              </w:rPr>
            </w:pPr>
            <w:r w:rsidRPr="007F541F">
              <w:rPr>
                <w:lang w:val="kk-KZ"/>
              </w:rPr>
              <w:t>- кредиттік тарихқа өзгерістер енгізуге міндетті.</w:t>
            </w:r>
          </w:p>
        </w:tc>
      </w:tr>
    </w:tbl>
    <w:p w14:paraId="3CA3CA6B" w14:textId="77777777" w:rsidR="00001074" w:rsidRPr="007F541F" w:rsidRDefault="00001074" w:rsidP="00001074">
      <w:pPr>
        <w:spacing w:before="60" w:after="80"/>
        <w:rPr>
          <w:sz w:val="20"/>
          <w:szCs w:val="20"/>
          <w:lang w:val="kk-KZ"/>
        </w:rPr>
      </w:pPr>
      <w:r w:rsidRPr="007F541F">
        <w:rPr>
          <w:b/>
          <w:bCs/>
          <w:color w:val="1F4E79"/>
          <w:sz w:val="20"/>
          <w:szCs w:val="20"/>
          <w:lang w:val="kk-KZ"/>
        </w:rPr>
        <w:t xml:space="preserve">БАЙЛАНЫС ДЕРЕКТЕРІ ЖӘНЕ ПАЙДАЛЫ СІЛТЕМЕЛЕР 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938"/>
      </w:tblGrid>
      <w:tr w:rsidR="00F27EBA" w:rsidRPr="004B4EC3" w14:paraId="028A8307" w14:textId="77777777" w:rsidTr="006B6ED6">
        <w:tc>
          <w:tcPr>
            <w:tcW w:w="2551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88FDC" w14:textId="77777777" w:rsidR="00F27EBA" w:rsidRPr="007F541F" w:rsidRDefault="00F27EBA" w:rsidP="006B6ED6">
            <w:pPr>
              <w:jc w:val="both"/>
              <w:rPr>
                <w:sz w:val="20"/>
                <w:szCs w:val="20"/>
                <w:lang w:val="kk-KZ"/>
              </w:rPr>
            </w:pPr>
            <w:r w:rsidRPr="007F541F">
              <w:rPr>
                <w:b/>
                <w:bCs/>
                <w:sz w:val="20"/>
                <w:szCs w:val="20"/>
                <w:lang w:val="kk-KZ"/>
              </w:rPr>
              <w:t>Полиция</w:t>
            </w:r>
          </w:p>
        </w:tc>
        <w:tc>
          <w:tcPr>
            <w:tcW w:w="7938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3E739" w14:textId="77777777" w:rsidR="00F27EBA" w:rsidRPr="007F541F" w:rsidRDefault="00F27EBA" w:rsidP="006B6ED6">
            <w:pPr>
              <w:jc w:val="both"/>
              <w:rPr>
                <w:sz w:val="20"/>
                <w:szCs w:val="20"/>
                <w:lang w:val="kk-KZ"/>
              </w:rPr>
            </w:pPr>
            <w:r w:rsidRPr="007F541F">
              <w:rPr>
                <w:sz w:val="20"/>
                <w:szCs w:val="20"/>
                <w:lang w:val="kk-KZ"/>
              </w:rPr>
              <w:t>eGov.kz (</w:t>
            </w:r>
            <w:hyperlink r:id="rId6" w:history="1">
              <w:r w:rsidRPr="007F541F">
                <w:rPr>
                  <w:rStyle w:val="a5"/>
                  <w:sz w:val="20"/>
                  <w:szCs w:val="20"/>
                  <w:lang w:val="kk-KZ"/>
                </w:rPr>
                <w:t>https://egov.kz</w:t>
              </w:r>
            </w:hyperlink>
            <w:r w:rsidRPr="007F541F">
              <w:rPr>
                <w:sz w:val="20"/>
                <w:szCs w:val="20"/>
                <w:lang w:val="kk-KZ"/>
              </w:rPr>
              <w:t>), eOtinish (</w:t>
            </w:r>
            <w:hyperlink r:id="rId7" w:history="1">
              <w:r w:rsidRPr="007F541F">
                <w:rPr>
                  <w:rStyle w:val="a5"/>
                  <w:sz w:val="20"/>
                  <w:szCs w:val="20"/>
                  <w:lang w:val="kk-KZ"/>
                </w:rPr>
                <w:t>https://eotinish.kz</w:t>
              </w:r>
            </w:hyperlink>
            <w:r w:rsidRPr="007F541F">
              <w:rPr>
                <w:sz w:val="20"/>
                <w:szCs w:val="20"/>
                <w:lang w:val="kk-KZ"/>
              </w:rPr>
              <w:t>) немесе тұрғылықты жері бойынша жеке келу (фронт-офис: + 7 7172 71 46 93)</w:t>
            </w:r>
          </w:p>
        </w:tc>
      </w:tr>
      <w:tr w:rsidR="00F27EBA" w:rsidRPr="004B4EC3" w14:paraId="47C24F6B" w14:textId="77777777" w:rsidTr="006B6ED6">
        <w:tc>
          <w:tcPr>
            <w:tcW w:w="2551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146D6" w14:textId="77777777" w:rsidR="00F27EBA" w:rsidRPr="007F541F" w:rsidRDefault="00F27EBA" w:rsidP="006B6ED6">
            <w:pPr>
              <w:rPr>
                <w:b/>
                <w:sz w:val="20"/>
                <w:szCs w:val="20"/>
                <w:lang w:val="kk-KZ"/>
              </w:rPr>
            </w:pPr>
            <w:r w:rsidRPr="007F541F">
              <w:rPr>
                <w:b/>
                <w:sz w:val="20"/>
                <w:szCs w:val="20"/>
                <w:lang w:val="kk-KZ"/>
              </w:rPr>
              <w:t>ҚНРДА</w:t>
            </w:r>
          </w:p>
        </w:tc>
        <w:tc>
          <w:tcPr>
            <w:tcW w:w="7938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7486C" w14:textId="77777777" w:rsidR="00F27EBA" w:rsidRPr="007F541F" w:rsidRDefault="00F27EBA" w:rsidP="006B6ED6">
            <w:pPr>
              <w:jc w:val="both"/>
              <w:rPr>
                <w:sz w:val="20"/>
                <w:szCs w:val="20"/>
                <w:lang w:val="kk-KZ"/>
              </w:rPr>
            </w:pPr>
            <w:r w:rsidRPr="007F541F">
              <w:rPr>
                <w:sz w:val="20"/>
                <w:szCs w:val="20"/>
                <w:lang w:val="kk-KZ"/>
              </w:rPr>
              <w:t xml:space="preserve">e-Otinish.kz порталы/Өтініш беру/ҚНРДА (call-орталық: </w:t>
            </w:r>
            <w:r w:rsidRPr="007F541F">
              <w:rPr>
                <w:iCs/>
                <w:sz w:val="20"/>
                <w:szCs w:val="20"/>
                <w:lang w:val="kk-KZ"/>
              </w:rPr>
              <w:t>+ 7 727 237 10 00</w:t>
            </w:r>
            <w:r w:rsidRPr="007F541F">
              <w:rPr>
                <w:sz w:val="20"/>
                <w:szCs w:val="20"/>
                <w:lang w:val="kk-KZ"/>
              </w:rPr>
              <w:t>)</w:t>
            </w:r>
          </w:p>
        </w:tc>
      </w:tr>
      <w:tr w:rsidR="00F27EBA" w:rsidRPr="004B4EC3" w14:paraId="01B2EB19" w14:textId="77777777" w:rsidTr="006B6ED6">
        <w:tc>
          <w:tcPr>
            <w:tcW w:w="2551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DA333" w14:textId="77777777" w:rsidR="00F27EBA" w:rsidRPr="007F541F" w:rsidRDefault="00F27EBA" w:rsidP="006B6ED6">
            <w:pPr>
              <w:rPr>
                <w:sz w:val="20"/>
                <w:szCs w:val="20"/>
                <w:lang w:val="kk-KZ"/>
              </w:rPr>
            </w:pPr>
            <w:r w:rsidRPr="007F541F">
              <w:rPr>
                <w:b/>
                <w:bCs/>
                <w:sz w:val="20"/>
                <w:szCs w:val="20"/>
                <w:lang w:val="kk-KZ"/>
              </w:rPr>
              <w:t xml:space="preserve">Прокуратура </w:t>
            </w:r>
          </w:p>
        </w:tc>
        <w:tc>
          <w:tcPr>
            <w:tcW w:w="7938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AA182" w14:textId="77777777" w:rsidR="00F27EBA" w:rsidRPr="00A86ABF" w:rsidRDefault="00F27EBA" w:rsidP="006B6ED6">
            <w:pPr>
              <w:jc w:val="both"/>
              <w:rPr>
                <w:sz w:val="20"/>
                <w:szCs w:val="20"/>
                <w:lang w:val="kk-KZ"/>
              </w:rPr>
            </w:pPr>
            <w:r w:rsidRPr="007F541F">
              <w:rPr>
                <w:sz w:val="20"/>
                <w:szCs w:val="20"/>
                <w:lang w:val="kk-KZ"/>
              </w:rPr>
              <w:t>e-Otinish.kz порталы/Өтініш беру/ҚР Бас прокуратурасы (call-орталық: 115 – Қазақстан бойынша қоңырау шалу тегін)</w:t>
            </w:r>
          </w:p>
        </w:tc>
      </w:tr>
    </w:tbl>
    <w:p w14:paraId="121E034A" w14:textId="77777777" w:rsidR="00FB71EF" w:rsidRPr="00F27EBA" w:rsidRDefault="00FB71EF" w:rsidP="002B0555">
      <w:pPr>
        <w:spacing w:before="100"/>
        <w:rPr>
          <w:lang w:val="kk-KZ"/>
        </w:rPr>
      </w:pPr>
    </w:p>
    <w:sectPr w:rsidR="00FB71EF" w:rsidRPr="00F27EBA" w:rsidSect="00967666">
      <w:pgSz w:w="11906" w:h="16838"/>
      <w:pgMar w:top="284" w:right="707" w:bottom="0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333E"/>
    <w:multiLevelType w:val="hybridMultilevel"/>
    <w:tmpl w:val="092C293C"/>
    <w:lvl w:ilvl="0" w:tplc="260CF674">
      <w:start w:val="1"/>
      <w:numFmt w:val="bullet"/>
      <w:lvlText w:val="–"/>
      <w:lvlJc w:val="left"/>
      <w:pPr>
        <w:ind w:left="720" w:hanging="360"/>
      </w:pPr>
    </w:lvl>
    <w:lvl w:ilvl="1" w:tplc="6242F0E2">
      <w:numFmt w:val="decimal"/>
      <w:lvlText w:val=""/>
      <w:lvlJc w:val="left"/>
    </w:lvl>
    <w:lvl w:ilvl="2" w:tplc="D4BA9B54">
      <w:numFmt w:val="decimal"/>
      <w:lvlText w:val=""/>
      <w:lvlJc w:val="left"/>
    </w:lvl>
    <w:lvl w:ilvl="3" w:tplc="5F6AE5F8">
      <w:numFmt w:val="decimal"/>
      <w:lvlText w:val=""/>
      <w:lvlJc w:val="left"/>
    </w:lvl>
    <w:lvl w:ilvl="4" w:tplc="213EAB92">
      <w:numFmt w:val="decimal"/>
      <w:lvlText w:val=""/>
      <w:lvlJc w:val="left"/>
    </w:lvl>
    <w:lvl w:ilvl="5" w:tplc="AD3EC194">
      <w:numFmt w:val="decimal"/>
      <w:lvlText w:val=""/>
      <w:lvlJc w:val="left"/>
    </w:lvl>
    <w:lvl w:ilvl="6" w:tplc="D54EB082">
      <w:numFmt w:val="decimal"/>
      <w:lvlText w:val=""/>
      <w:lvlJc w:val="left"/>
    </w:lvl>
    <w:lvl w:ilvl="7" w:tplc="F32A30C2">
      <w:numFmt w:val="decimal"/>
      <w:lvlText w:val=""/>
      <w:lvlJc w:val="left"/>
    </w:lvl>
    <w:lvl w:ilvl="8" w:tplc="E5B61680">
      <w:numFmt w:val="decimal"/>
      <w:lvlText w:val=""/>
      <w:lvlJc w:val="left"/>
    </w:lvl>
  </w:abstractNum>
  <w:abstractNum w:abstractNumId="1" w15:restartNumberingAfterBreak="0">
    <w:nsid w:val="3FDA61EE"/>
    <w:multiLevelType w:val="hybridMultilevel"/>
    <w:tmpl w:val="5FEC6576"/>
    <w:lvl w:ilvl="0" w:tplc="007E5ECE">
      <w:start w:val="1"/>
      <w:numFmt w:val="bullet"/>
      <w:lvlText w:val="●"/>
      <w:lvlJc w:val="left"/>
      <w:pPr>
        <w:ind w:left="720" w:hanging="360"/>
      </w:pPr>
    </w:lvl>
    <w:lvl w:ilvl="1" w:tplc="A048650A">
      <w:start w:val="1"/>
      <w:numFmt w:val="bullet"/>
      <w:lvlText w:val="○"/>
      <w:lvlJc w:val="left"/>
      <w:pPr>
        <w:ind w:left="1440" w:hanging="360"/>
      </w:pPr>
    </w:lvl>
    <w:lvl w:ilvl="2" w:tplc="8DE61BE6">
      <w:start w:val="1"/>
      <w:numFmt w:val="bullet"/>
      <w:lvlText w:val="■"/>
      <w:lvlJc w:val="left"/>
      <w:pPr>
        <w:ind w:left="2160" w:hanging="360"/>
      </w:pPr>
    </w:lvl>
    <w:lvl w:ilvl="3" w:tplc="B63CA142">
      <w:start w:val="1"/>
      <w:numFmt w:val="bullet"/>
      <w:lvlText w:val="●"/>
      <w:lvlJc w:val="left"/>
      <w:pPr>
        <w:ind w:left="2880" w:hanging="360"/>
      </w:pPr>
    </w:lvl>
    <w:lvl w:ilvl="4" w:tplc="D0004FF2">
      <w:start w:val="1"/>
      <w:numFmt w:val="bullet"/>
      <w:lvlText w:val="○"/>
      <w:lvlJc w:val="left"/>
      <w:pPr>
        <w:ind w:left="3600" w:hanging="360"/>
      </w:pPr>
    </w:lvl>
    <w:lvl w:ilvl="5" w:tplc="86027F6C">
      <w:start w:val="1"/>
      <w:numFmt w:val="bullet"/>
      <w:lvlText w:val="■"/>
      <w:lvlJc w:val="left"/>
      <w:pPr>
        <w:ind w:left="4320" w:hanging="360"/>
      </w:pPr>
    </w:lvl>
    <w:lvl w:ilvl="6" w:tplc="D7846174">
      <w:start w:val="1"/>
      <w:numFmt w:val="bullet"/>
      <w:lvlText w:val="●"/>
      <w:lvlJc w:val="left"/>
      <w:pPr>
        <w:ind w:left="5040" w:hanging="360"/>
      </w:pPr>
    </w:lvl>
    <w:lvl w:ilvl="7" w:tplc="10701094">
      <w:start w:val="1"/>
      <w:numFmt w:val="bullet"/>
      <w:lvlText w:val="●"/>
      <w:lvlJc w:val="left"/>
      <w:pPr>
        <w:ind w:left="5760" w:hanging="360"/>
      </w:pPr>
    </w:lvl>
    <w:lvl w:ilvl="8" w:tplc="6EA8972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28"/>
    <w:rsid w:val="00001074"/>
    <w:rsid w:val="00061B2C"/>
    <w:rsid w:val="00064A31"/>
    <w:rsid w:val="00070BA3"/>
    <w:rsid w:val="00073017"/>
    <w:rsid w:val="000E0898"/>
    <w:rsid w:val="00111017"/>
    <w:rsid w:val="0011465C"/>
    <w:rsid w:val="00127E51"/>
    <w:rsid w:val="001D1113"/>
    <w:rsid w:val="001F29CF"/>
    <w:rsid w:val="001F74EE"/>
    <w:rsid w:val="002106CC"/>
    <w:rsid w:val="00226BBE"/>
    <w:rsid w:val="002378BD"/>
    <w:rsid w:val="0024310A"/>
    <w:rsid w:val="00252C4C"/>
    <w:rsid w:val="00287EC0"/>
    <w:rsid w:val="002B0555"/>
    <w:rsid w:val="002B7353"/>
    <w:rsid w:val="002D2C91"/>
    <w:rsid w:val="002D3579"/>
    <w:rsid w:val="002E1BC2"/>
    <w:rsid w:val="002E363E"/>
    <w:rsid w:val="003349A1"/>
    <w:rsid w:val="00341E23"/>
    <w:rsid w:val="003B04EE"/>
    <w:rsid w:val="003D0F5C"/>
    <w:rsid w:val="003E280D"/>
    <w:rsid w:val="004069A7"/>
    <w:rsid w:val="00424280"/>
    <w:rsid w:val="00425461"/>
    <w:rsid w:val="0043273E"/>
    <w:rsid w:val="004418B9"/>
    <w:rsid w:val="00455E29"/>
    <w:rsid w:val="00463C61"/>
    <w:rsid w:val="00477ED0"/>
    <w:rsid w:val="004B3447"/>
    <w:rsid w:val="004B4EC3"/>
    <w:rsid w:val="004D29D3"/>
    <w:rsid w:val="004E4F68"/>
    <w:rsid w:val="004F7381"/>
    <w:rsid w:val="00517D64"/>
    <w:rsid w:val="00531027"/>
    <w:rsid w:val="00555D11"/>
    <w:rsid w:val="00573800"/>
    <w:rsid w:val="005939DB"/>
    <w:rsid w:val="005A7B80"/>
    <w:rsid w:val="005C3A41"/>
    <w:rsid w:val="005E2121"/>
    <w:rsid w:val="005F4604"/>
    <w:rsid w:val="00605CD8"/>
    <w:rsid w:val="006140B3"/>
    <w:rsid w:val="00615125"/>
    <w:rsid w:val="00634381"/>
    <w:rsid w:val="006362C5"/>
    <w:rsid w:val="0064676B"/>
    <w:rsid w:val="006A4C89"/>
    <w:rsid w:val="006A5005"/>
    <w:rsid w:val="006B1B69"/>
    <w:rsid w:val="006E34E9"/>
    <w:rsid w:val="00712C71"/>
    <w:rsid w:val="007138E7"/>
    <w:rsid w:val="00714992"/>
    <w:rsid w:val="00716EC2"/>
    <w:rsid w:val="00723DF1"/>
    <w:rsid w:val="00745467"/>
    <w:rsid w:val="00753414"/>
    <w:rsid w:val="0076411C"/>
    <w:rsid w:val="00781414"/>
    <w:rsid w:val="00784691"/>
    <w:rsid w:val="00792DD9"/>
    <w:rsid w:val="007C00FA"/>
    <w:rsid w:val="007C0748"/>
    <w:rsid w:val="007C713D"/>
    <w:rsid w:val="007C7543"/>
    <w:rsid w:val="007D1B6D"/>
    <w:rsid w:val="007F541F"/>
    <w:rsid w:val="00822884"/>
    <w:rsid w:val="00827B68"/>
    <w:rsid w:val="00837BE6"/>
    <w:rsid w:val="0085199D"/>
    <w:rsid w:val="008775B7"/>
    <w:rsid w:val="00883AEB"/>
    <w:rsid w:val="00887438"/>
    <w:rsid w:val="008B4193"/>
    <w:rsid w:val="008E628D"/>
    <w:rsid w:val="00903C28"/>
    <w:rsid w:val="00922228"/>
    <w:rsid w:val="00923855"/>
    <w:rsid w:val="00924924"/>
    <w:rsid w:val="00931CDF"/>
    <w:rsid w:val="009464B1"/>
    <w:rsid w:val="0094759D"/>
    <w:rsid w:val="00957948"/>
    <w:rsid w:val="00967666"/>
    <w:rsid w:val="0098376A"/>
    <w:rsid w:val="00986A7F"/>
    <w:rsid w:val="00995874"/>
    <w:rsid w:val="009E5C6F"/>
    <w:rsid w:val="00A0773D"/>
    <w:rsid w:val="00A2050E"/>
    <w:rsid w:val="00A3787D"/>
    <w:rsid w:val="00A47DDE"/>
    <w:rsid w:val="00A70A19"/>
    <w:rsid w:val="00A75B6F"/>
    <w:rsid w:val="00A82693"/>
    <w:rsid w:val="00A947A5"/>
    <w:rsid w:val="00AB752A"/>
    <w:rsid w:val="00AC0134"/>
    <w:rsid w:val="00AD01A4"/>
    <w:rsid w:val="00AF1F90"/>
    <w:rsid w:val="00AF4988"/>
    <w:rsid w:val="00AF7EB3"/>
    <w:rsid w:val="00B00456"/>
    <w:rsid w:val="00B00AC8"/>
    <w:rsid w:val="00B06011"/>
    <w:rsid w:val="00B26377"/>
    <w:rsid w:val="00B66357"/>
    <w:rsid w:val="00B72C13"/>
    <w:rsid w:val="00B86117"/>
    <w:rsid w:val="00B94595"/>
    <w:rsid w:val="00BB031D"/>
    <w:rsid w:val="00BB2E67"/>
    <w:rsid w:val="00BB7F41"/>
    <w:rsid w:val="00BD655B"/>
    <w:rsid w:val="00BD6D73"/>
    <w:rsid w:val="00BE1DE3"/>
    <w:rsid w:val="00BF4092"/>
    <w:rsid w:val="00C1199C"/>
    <w:rsid w:val="00C133E6"/>
    <w:rsid w:val="00C16648"/>
    <w:rsid w:val="00C3105F"/>
    <w:rsid w:val="00C435E2"/>
    <w:rsid w:val="00C8095B"/>
    <w:rsid w:val="00C81FA5"/>
    <w:rsid w:val="00C9326E"/>
    <w:rsid w:val="00CA2818"/>
    <w:rsid w:val="00CA4A3F"/>
    <w:rsid w:val="00CB62AE"/>
    <w:rsid w:val="00CD4272"/>
    <w:rsid w:val="00CF1241"/>
    <w:rsid w:val="00CF25D0"/>
    <w:rsid w:val="00CF7CE9"/>
    <w:rsid w:val="00D0380B"/>
    <w:rsid w:val="00D170DD"/>
    <w:rsid w:val="00D372A6"/>
    <w:rsid w:val="00D4391E"/>
    <w:rsid w:val="00D561C1"/>
    <w:rsid w:val="00D60EDB"/>
    <w:rsid w:val="00D671C9"/>
    <w:rsid w:val="00D71895"/>
    <w:rsid w:val="00D83D8D"/>
    <w:rsid w:val="00DD026E"/>
    <w:rsid w:val="00DD7F57"/>
    <w:rsid w:val="00DF138F"/>
    <w:rsid w:val="00E925F5"/>
    <w:rsid w:val="00EC5818"/>
    <w:rsid w:val="00ED2EE8"/>
    <w:rsid w:val="00F078DF"/>
    <w:rsid w:val="00F110A0"/>
    <w:rsid w:val="00F2158A"/>
    <w:rsid w:val="00F27EBA"/>
    <w:rsid w:val="00F41E40"/>
    <w:rsid w:val="00F4392B"/>
    <w:rsid w:val="00F532A1"/>
    <w:rsid w:val="00F53F72"/>
    <w:rsid w:val="00F61558"/>
    <w:rsid w:val="00F73BFC"/>
    <w:rsid w:val="00F86AF6"/>
    <w:rsid w:val="00F96FBC"/>
    <w:rsid w:val="00FA1F9D"/>
    <w:rsid w:val="00FB71EF"/>
    <w:rsid w:val="00FE6706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DE91"/>
  <w15:docId w15:val="{D449B677-5DA9-4E0F-B03A-03B766B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39"/>
    <w:rsid w:val="0078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62C5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5E212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4327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27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27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27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273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273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otinish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0D092-9FF4-4E27-A456-C59E7C2E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Пирогова Арина Егоровна</cp:lastModifiedBy>
  <cp:revision>2</cp:revision>
  <cp:lastPrinted>2026-04-06T13:27:00Z</cp:lastPrinted>
  <dcterms:created xsi:type="dcterms:W3CDTF">2026-04-22T09:17:00Z</dcterms:created>
  <dcterms:modified xsi:type="dcterms:W3CDTF">2026-04-22T09:17:00Z</dcterms:modified>
</cp:coreProperties>
</file>